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640" w:type="dxa"/>
        <w:tblCellMar>
          <w:left w:w="10" w:type="dxa"/>
          <w:right w:w="10" w:type="dxa"/>
        </w:tblCellMar>
        <w:tblLook w:val="0000" w:firstRow="0" w:lastRow="0" w:firstColumn="0" w:lastColumn="0" w:noHBand="0" w:noVBand="0"/>
      </w:tblPr>
      <w:tblGrid>
        <w:gridCol w:w="9910"/>
        <w:gridCol w:w="222"/>
        <w:gridCol w:w="725"/>
      </w:tblGrid>
      <w:tr w:rsidR="00252564" w:rsidRPr="00E06886" w:rsidTr="00201C4F">
        <w:trPr>
          <w:trHeight w:val="1100"/>
        </w:trPr>
        <w:tc>
          <w:tcPr>
            <w:tcW w:w="9910" w:type="dxa"/>
            <w:tcBorders>
              <w:bottom w:val="single" w:sz="4" w:space="0" w:color="000000"/>
            </w:tcBorders>
            <w:shd w:val="clear" w:color="auto" w:fill="auto"/>
            <w:tcMar>
              <w:top w:w="0" w:type="dxa"/>
              <w:left w:w="108" w:type="dxa"/>
              <w:bottom w:w="0" w:type="dxa"/>
              <w:right w:w="108" w:type="dxa"/>
            </w:tcMar>
          </w:tcPr>
          <w:p w:rsidR="00252564" w:rsidRDefault="00252564" w:rsidP="00201C4F">
            <w:pPr>
              <w:pStyle w:val="Antrat2"/>
              <w:numPr>
                <w:ilvl w:val="0"/>
                <w:numId w:val="0"/>
              </w:numPr>
              <w:ind w:left="900"/>
              <w:jc w:val="center"/>
            </w:pPr>
            <w:r>
              <w:rPr>
                <w:noProof/>
              </w:rPr>
              <mc:AlternateContent>
                <mc:Choice Requires="wps">
                  <w:drawing>
                    <wp:anchor distT="0" distB="0" distL="114300" distR="114300" simplePos="0" relativeHeight="251659264" behindDoc="0" locked="0" layoutInCell="1" allowOverlap="1" wp14:anchorId="59490F13" wp14:editId="62D44343">
                      <wp:simplePos x="0" y="0"/>
                      <wp:positionH relativeFrom="column">
                        <wp:posOffset>5160014</wp:posOffset>
                      </wp:positionH>
                      <wp:positionV relativeFrom="paragraph">
                        <wp:posOffset>1901</wp:posOffset>
                      </wp:positionV>
                      <wp:extent cx="678813" cy="586743"/>
                      <wp:effectExtent l="0" t="0" r="6987" b="3807"/>
                      <wp:wrapNone/>
                      <wp:docPr id="2" name="Text Box 2"/>
                      <wp:cNvGraphicFramePr/>
                      <a:graphic xmlns:a="http://schemas.openxmlformats.org/drawingml/2006/main">
                        <a:graphicData uri="http://schemas.microsoft.com/office/word/2010/wordprocessingShape">
                          <wps:wsp>
                            <wps:cNvSpPr txBox="1"/>
                            <wps:spPr>
                              <a:xfrm>
                                <a:off x="0" y="0"/>
                                <a:ext cx="678813" cy="586743"/>
                              </a:xfrm>
                              <a:prstGeom prst="rect">
                                <a:avLst/>
                              </a:prstGeom>
                              <a:solidFill>
                                <a:srgbClr val="FFFFFF"/>
                              </a:solidFill>
                              <a:ln>
                                <a:noFill/>
                                <a:prstDash/>
                              </a:ln>
                            </wps:spPr>
                            <wps:txbx>
                              <w:txbxContent>
                                <w:p w:rsidR="00252564" w:rsidRDefault="00252564" w:rsidP="00252564">
                                  <w:r>
                                    <w:rPr>
                                      <w:b/>
                                      <w:noProof/>
                                      <w:sz w:val="24"/>
                                      <w:lang w:val="lt-LT" w:eastAsia="lt-LT"/>
                                    </w:rPr>
                                    <w:drawing>
                                      <wp:inline distT="0" distB="0" distL="0" distR="0" wp14:anchorId="6E09CF42" wp14:editId="096117DB">
                                        <wp:extent cx="495303" cy="495303"/>
                                        <wp:effectExtent l="0" t="0" r="0" b="0"/>
                                        <wp:docPr id="3" name="Picture 1" descr="blank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95303" cy="495303"/>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type w14:anchorId="59490F13" id="_x0000_t202" coordsize="21600,21600" o:spt="202" path="m,l,21600r21600,l21600,xe">
                      <v:stroke joinstyle="miter"/>
                      <v:path gradientshapeok="t" o:connecttype="rect"/>
                    </v:shapetype>
                    <v:shape id="Text Box 2" o:spid="_x0000_s1026" type="#_x0000_t202" style="position:absolute;left:0;text-align:left;margin-left:406.3pt;margin-top:.15pt;width:53.45pt;height:46.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" stroked="f">
                      <v:textbox style="mso-fit-shape-to-text:t">
                        <w:txbxContent>
                          <w:p w:rsidR="00252564" w:rsidRDefault="00252564" w:rsidP="00252564">
                            <w:r>
                              <w:rPr>
                                <w:b/>
                                <w:noProof/>
                                <w:sz w:val="24"/>
                                <w:lang w:val="lt-LT" w:eastAsia="lt-LT"/>
                              </w:rPr>
                              <w:drawing>
                                <wp:inline distT="0" distB="0" distL="0" distR="0" wp14:anchorId="6E09CF42" wp14:editId="096117DB">
                                  <wp:extent cx="495303" cy="495303"/>
                                  <wp:effectExtent l="0" t="0" r="0" b="0"/>
                                  <wp:docPr id="3" name="Picture 1" descr="blank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95303" cy="495303"/>
                                          </a:xfrm>
                                          <a:prstGeom prst="rect">
                                            <a:avLst/>
                                          </a:prstGeom>
                                          <a:noFill/>
                                          <a:ln>
                                            <a:noFill/>
                                            <a:prstDash/>
                                          </a:ln>
                                        </pic:spPr>
                                      </pic:pic>
                                    </a:graphicData>
                                  </a:graphic>
                                </wp:inline>
                              </w:drawing>
                            </w:r>
                          </w:p>
                        </w:txbxContent>
                      </v:textbox>
                    </v:shape>
                  </w:pict>
                </mc:Fallback>
              </mc:AlternateContent>
            </w:r>
            <w:r>
              <w:t>VIEŠOJI ĮSTAIGA</w:t>
            </w:r>
          </w:p>
          <w:p w:rsidR="00252564" w:rsidRDefault="00252564" w:rsidP="00201C4F">
            <w:pPr>
              <w:pStyle w:val="Antrat2"/>
              <w:numPr>
                <w:ilvl w:val="0"/>
                <w:numId w:val="0"/>
              </w:numPr>
              <w:ind w:left="900"/>
              <w:jc w:val="center"/>
            </w:pPr>
            <w:r>
              <w:t>RESPUBLIKINĖ KAUNO LIGONINĖ</w:t>
            </w:r>
          </w:p>
          <w:p w:rsidR="00252564" w:rsidRDefault="00252564" w:rsidP="00201C4F">
            <w:pPr>
              <w:pStyle w:val="Antrat2"/>
              <w:numPr>
                <w:ilvl w:val="0"/>
                <w:numId w:val="0"/>
              </w:numPr>
              <w:ind w:left="900"/>
              <w:jc w:val="center"/>
            </w:pPr>
            <w:r>
              <w:t>Valstybės viešoji įstaiga, Hipodromo g. 13, 45130 Kaunas</w:t>
            </w:r>
          </w:p>
          <w:p w:rsidR="00252564" w:rsidRDefault="00252564" w:rsidP="00201C4F">
            <w:pPr>
              <w:pStyle w:val="Antrat2"/>
              <w:numPr>
                <w:ilvl w:val="0"/>
                <w:numId w:val="0"/>
              </w:numPr>
              <w:ind w:left="900"/>
            </w:pPr>
            <w:r>
              <w:t>Tel.  (8 37)  342 330 / 342 107. Faks.  (8 37)  342 338. El. p. info@kaunoligonine.lt</w:t>
            </w:r>
          </w:p>
          <w:p w:rsidR="00252564" w:rsidRDefault="00252564" w:rsidP="00201C4F">
            <w:pPr>
              <w:jc w:val="center"/>
              <w:rPr>
                <w:color w:val="000000"/>
                <w:sz w:val="24"/>
                <w:szCs w:val="24"/>
                <w:lang w:val="lt-LT"/>
              </w:rPr>
            </w:pPr>
            <w:r>
              <w:rPr>
                <w:color w:val="000000"/>
                <w:sz w:val="24"/>
                <w:szCs w:val="24"/>
                <w:lang w:val="lt-LT"/>
              </w:rPr>
              <w:t>Duomenys kaupiami ir saugomi Juridinių asmenų registre, kodas 135042056</w:t>
            </w:r>
          </w:p>
          <w:p w:rsidR="00252564" w:rsidRDefault="00252564" w:rsidP="00201C4F">
            <w:pPr>
              <w:jc w:val="center"/>
              <w:rPr>
                <w:sz w:val="10"/>
                <w:szCs w:val="10"/>
                <w:lang w:val="lt-LT"/>
              </w:rPr>
            </w:pPr>
          </w:p>
        </w:tc>
        <w:tc>
          <w:tcPr>
            <w:tcW w:w="222" w:type="dxa"/>
            <w:shd w:val="clear" w:color="auto" w:fill="auto"/>
            <w:tcMar>
              <w:top w:w="0" w:type="dxa"/>
              <w:left w:w="10" w:type="dxa"/>
              <w:bottom w:w="0" w:type="dxa"/>
              <w:right w:w="10" w:type="dxa"/>
            </w:tcMar>
          </w:tcPr>
          <w:p w:rsidR="00252564" w:rsidRDefault="00252564" w:rsidP="00201C4F">
            <w:pPr>
              <w:jc w:val="center"/>
              <w:rPr>
                <w:sz w:val="10"/>
                <w:szCs w:val="10"/>
                <w:lang w:val="lt-LT"/>
              </w:rPr>
            </w:pPr>
          </w:p>
        </w:tc>
        <w:tc>
          <w:tcPr>
            <w:tcW w:w="725" w:type="dxa"/>
            <w:shd w:val="clear" w:color="auto" w:fill="auto"/>
            <w:tcMar>
              <w:top w:w="0" w:type="dxa"/>
              <w:left w:w="10" w:type="dxa"/>
              <w:bottom w:w="0" w:type="dxa"/>
              <w:right w:w="10" w:type="dxa"/>
            </w:tcMar>
          </w:tcPr>
          <w:p w:rsidR="00252564" w:rsidRDefault="00252564" w:rsidP="00201C4F">
            <w:pPr>
              <w:jc w:val="center"/>
              <w:rPr>
                <w:sz w:val="10"/>
                <w:szCs w:val="10"/>
                <w:lang w:val="lt-LT"/>
              </w:rPr>
            </w:pPr>
          </w:p>
        </w:tc>
      </w:tr>
    </w:tbl>
    <w:p w:rsidR="00252564" w:rsidRDefault="00252564" w:rsidP="00252564">
      <w:pPr>
        <w:overflowPunct/>
        <w:autoSpaceDE/>
        <w:ind w:left="-709" w:firstLine="840"/>
        <w:jc w:val="both"/>
        <w:rPr>
          <w:sz w:val="24"/>
          <w:szCs w:val="24"/>
          <w:lang w:val="lt-LT"/>
        </w:rPr>
      </w:pPr>
    </w:p>
    <w:p w:rsidR="00252564" w:rsidRDefault="00252564" w:rsidP="00252564">
      <w:pPr>
        <w:overflowPunct/>
        <w:autoSpaceDE/>
        <w:jc w:val="both"/>
        <w:rPr>
          <w:sz w:val="24"/>
          <w:szCs w:val="24"/>
          <w:lang w:val="lt-LT"/>
        </w:rPr>
      </w:pPr>
      <w:r>
        <w:rPr>
          <w:sz w:val="24"/>
          <w:szCs w:val="24"/>
          <w:lang w:val="lt-LT"/>
        </w:rPr>
        <w:t>Ap</w:t>
      </w:r>
      <w:r w:rsidR="00BC3652">
        <w:rPr>
          <w:sz w:val="24"/>
          <w:szCs w:val="24"/>
          <w:lang w:val="lt-LT"/>
        </w:rPr>
        <w:t>klausos dalyviams</w:t>
      </w:r>
      <w:r w:rsidR="00BC3652">
        <w:rPr>
          <w:sz w:val="24"/>
          <w:szCs w:val="24"/>
          <w:lang w:val="lt-LT"/>
        </w:rPr>
        <w:tab/>
      </w:r>
      <w:r w:rsidR="00BC3652">
        <w:rPr>
          <w:sz w:val="24"/>
          <w:szCs w:val="24"/>
          <w:lang w:val="lt-LT"/>
        </w:rPr>
        <w:tab/>
      </w:r>
      <w:r w:rsidR="00BC3652">
        <w:rPr>
          <w:sz w:val="24"/>
          <w:szCs w:val="24"/>
          <w:lang w:val="lt-LT"/>
        </w:rPr>
        <w:tab/>
      </w:r>
      <w:r w:rsidR="00BC3652">
        <w:rPr>
          <w:sz w:val="24"/>
          <w:szCs w:val="24"/>
          <w:lang w:val="lt-LT"/>
        </w:rPr>
        <w:tab/>
        <w:t>2016-01-</w:t>
      </w:r>
      <w:r w:rsidR="007649B5">
        <w:rPr>
          <w:sz w:val="24"/>
          <w:szCs w:val="24"/>
          <w:lang w:val="lt-LT"/>
        </w:rPr>
        <w:t>26</w:t>
      </w:r>
      <w:r>
        <w:rPr>
          <w:sz w:val="24"/>
          <w:szCs w:val="24"/>
          <w:lang w:val="lt-LT"/>
        </w:rPr>
        <w:t xml:space="preserve"> Nr. S- </w:t>
      </w:r>
      <w:r w:rsidR="007649B5">
        <w:rPr>
          <w:sz w:val="24"/>
          <w:szCs w:val="24"/>
          <w:lang w:val="lt-LT"/>
        </w:rPr>
        <w:t>251</w:t>
      </w:r>
      <w:bookmarkStart w:id="0" w:name="_GoBack"/>
      <w:bookmarkEnd w:id="0"/>
      <w:r>
        <w:rPr>
          <w:sz w:val="24"/>
          <w:szCs w:val="24"/>
          <w:lang w:val="lt-LT"/>
        </w:rPr>
        <w:t xml:space="preserve"> (1.12)</w:t>
      </w:r>
    </w:p>
    <w:p w:rsidR="00252564" w:rsidRDefault="00252564" w:rsidP="00252564">
      <w:pPr>
        <w:overflowPunct/>
        <w:autoSpaceDE/>
        <w:jc w:val="both"/>
        <w:rPr>
          <w:sz w:val="24"/>
          <w:szCs w:val="24"/>
          <w:lang w:val="lt-LT"/>
        </w:rPr>
      </w:pPr>
      <w:r>
        <w:rPr>
          <w:sz w:val="24"/>
          <w:szCs w:val="24"/>
          <w:lang w:val="lt-LT"/>
        </w:rPr>
        <w:t>CVP IS priemonėmis</w:t>
      </w:r>
    </w:p>
    <w:p w:rsidR="00252564" w:rsidRPr="005962A8" w:rsidRDefault="00252564" w:rsidP="00252564">
      <w:pPr>
        <w:overflowPunct/>
        <w:autoSpaceDE/>
        <w:ind w:left="-709" w:firstLine="840"/>
        <w:jc w:val="both"/>
        <w:rPr>
          <w:sz w:val="24"/>
          <w:szCs w:val="24"/>
          <w:lang w:val="en-US"/>
        </w:rPr>
      </w:pPr>
    </w:p>
    <w:p w:rsidR="00252564" w:rsidRDefault="00252564" w:rsidP="00252564">
      <w:pPr>
        <w:overflowPunct/>
        <w:autoSpaceDE/>
        <w:ind w:left="-709" w:firstLine="840"/>
        <w:jc w:val="both"/>
        <w:rPr>
          <w:sz w:val="24"/>
          <w:szCs w:val="24"/>
          <w:lang w:val="lt-LT"/>
        </w:rPr>
      </w:pPr>
    </w:p>
    <w:p w:rsidR="00252564" w:rsidRPr="007A00C7" w:rsidRDefault="00252564" w:rsidP="00BC3652">
      <w:pPr>
        <w:rPr>
          <w:lang w:val="lt-LT"/>
        </w:rPr>
      </w:pPr>
      <w:r>
        <w:rPr>
          <w:b/>
          <w:color w:val="000000"/>
          <w:sz w:val="24"/>
          <w:szCs w:val="24"/>
          <w:lang w:val="lt-LT"/>
        </w:rPr>
        <w:t xml:space="preserve">KVIETIMAS PATEIKTI PASIŪLYMĄ </w:t>
      </w:r>
      <w:r w:rsidR="00BC3652">
        <w:rPr>
          <w:b/>
          <w:sz w:val="24"/>
          <w:szCs w:val="24"/>
        </w:rPr>
        <w:t>MEDIENOS SKIEDROS (BIOKURO) PIRKIMUI</w:t>
      </w:r>
    </w:p>
    <w:p w:rsidR="00252564" w:rsidRDefault="00252564" w:rsidP="00252564">
      <w:pPr>
        <w:overflowPunct/>
        <w:autoSpaceDE/>
        <w:ind w:left="-709" w:firstLine="840"/>
        <w:jc w:val="both"/>
        <w:rPr>
          <w:sz w:val="24"/>
          <w:szCs w:val="24"/>
          <w:lang w:val="lt-LT"/>
        </w:rPr>
      </w:pPr>
    </w:p>
    <w:p w:rsidR="00252564" w:rsidRPr="007A00C7" w:rsidRDefault="00252564" w:rsidP="00252564">
      <w:pPr>
        <w:widowControl w:val="0"/>
        <w:ind w:firstLine="567"/>
        <w:jc w:val="both"/>
        <w:rPr>
          <w:sz w:val="24"/>
          <w:szCs w:val="24"/>
          <w:lang w:val="lt-LT"/>
        </w:rPr>
      </w:pPr>
      <w:r>
        <w:rPr>
          <w:sz w:val="24"/>
          <w:szCs w:val="24"/>
          <w:lang w:val="lt-LT"/>
        </w:rPr>
        <w:t xml:space="preserve">Viešoji įstaiga Respublikinė Kauno ligoninė (perkančioji organizacija), kodas 135042056, numato įsigyti </w:t>
      </w:r>
      <w:r w:rsidR="00BC3652">
        <w:rPr>
          <w:sz w:val="24"/>
          <w:szCs w:val="24"/>
          <w:lang w:val="lt-LT"/>
        </w:rPr>
        <w:t xml:space="preserve">medienos skiedros (biokuro) </w:t>
      </w:r>
      <w:r>
        <w:rPr>
          <w:sz w:val="24"/>
          <w:szCs w:val="24"/>
          <w:lang w:val="lt-LT"/>
        </w:rPr>
        <w:t>(toliau –prekė).</w:t>
      </w:r>
      <w:r w:rsidRPr="007A00C7">
        <w:rPr>
          <w:sz w:val="24"/>
          <w:szCs w:val="24"/>
          <w:lang w:val="lt-LT"/>
        </w:rPr>
        <w:t xml:space="preserve"> Smulkesnė </w:t>
      </w:r>
      <w:r>
        <w:rPr>
          <w:sz w:val="24"/>
          <w:szCs w:val="24"/>
          <w:lang w:val="lt-LT"/>
        </w:rPr>
        <w:t>informacija pateikiama šio kvietimo prieduose.</w:t>
      </w:r>
    </w:p>
    <w:p w:rsidR="00252564" w:rsidRDefault="00252564" w:rsidP="00252564">
      <w:pPr>
        <w:ind w:firstLine="567"/>
        <w:jc w:val="both"/>
        <w:rPr>
          <w:sz w:val="24"/>
          <w:szCs w:val="24"/>
          <w:lang w:val="lt-LT"/>
        </w:rPr>
      </w:pPr>
      <w:r>
        <w:rPr>
          <w:sz w:val="24"/>
          <w:szCs w:val="24"/>
          <w:lang w:val="lt-LT"/>
        </w:rPr>
        <w:t xml:space="preserve">Kviečiame Jūsų įmonę dalyvauti apklausoje ir pateikti pasiūlymą prekėms įsigyti. </w:t>
      </w:r>
    </w:p>
    <w:p w:rsidR="00252564" w:rsidRDefault="00252564" w:rsidP="00252564">
      <w:pPr>
        <w:ind w:firstLine="567"/>
        <w:jc w:val="both"/>
        <w:rPr>
          <w:sz w:val="24"/>
          <w:szCs w:val="24"/>
          <w:lang w:val="lt-LT"/>
        </w:rPr>
      </w:pPr>
      <w:r w:rsidRPr="00425704">
        <w:rPr>
          <w:sz w:val="24"/>
          <w:szCs w:val="24"/>
          <w:lang w:val="lt-LT"/>
        </w:rPr>
        <w:t>Pirkimas vykdomas centrinėje viešųjų pirkimų informacinėje sistemoje (toliau CVPIS) elektroninėms priemonėmis.</w:t>
      </w:r>
      <w:r>
        <w:rPr>
          <w:sz w:val="24"/>
          <w:szCs w:val="24"/>
          <w:lang w:val="lt-LT"/>
        </w:rPr>
        <w:t xml:space="preserve"> </w:t>
      </w:r>
    </w:p>
    <w:p w:rsidR="00252564" w:rsidRDefault="00252564" w:rsidP="00252564">
      <w:pPr>
        <w:ind w:left="-709" w:firstLine="720"/>
        <w:jc w:val="both"/>
        <w:rPr>
          <w:sz w:val="24"/>
          <w:szCs w:val="24"/>
          <w:lang w:val="lt-LT"/>
        </w:rPr>
      </w:pPr>
    </w:p>
    <w:p w:rsidR="00252564" w:rsidRDefault="00252564" w:rsidP="00252564">
      <w:pPr>
        <w:ind w:left="-709" w:firstLine="720"/>
        <w:jc w:val="both"/>
        <w:rPr>
          <w:sz w:val="24"/>
          <w:szCs w:val="24"/>
          <w:lang w:val="lt-LT"/>
        </w:rPr>
      </w:pPr>
    </w:p>
    <w:p w:rsidR="00252564" w:rsidRDefault="00252564" w:rsidP="00252564">
      <w:pPr>
        <w:ind w:left="-709" w:firstLine="720"/>
        <w:jc w:val="both"/>
        <w:rPr>
          <w:sz w:val="24"/>
          <w:szCs w:val="24"/>
          <w:lang w:val="lt-LT"/>
        </w:rPr>
      </w:pPr>
    </w:p>
    <w:p w:rsidR="00252564" w:rsidRDefault="00252564" w:rsidP="00252564">
      <w:pPr>
        <w:ind w:left="-709" w:firstLine="720"/>
        <w:jc w:val="both"/>
        <w:rPr>
          <w:sz w:val="24"/>
          <w:szCs w:val="24"/>
          <w:lang w:val="lt-LT"/>
        </w:rPr>
      </w:pPr>
    </w:p>
    <w:p w:rsidR="00252564" w:rsidRDefault="00252564" w:rsidP="00252564">
      <w:pPr>
        <w:ind w:right="458"/>
        <w:jc w:val="both"/>
        <w:rPr>
          <w:sz w:val="24"/>
          <w:szCs w:val="24"/>
          <w:lang w:val="lt-LT"/>
        </w:rPr>
      </w:pPr>
      <w:r>
        <w:rPr>
          <w:sz w:val="24"/>
          <w:szCs w:val="24"/>
          <w:lang w:val="lt-LT"/>
        </w:rPr>
        <w:t>PRIDEDAMA.</w:t>
      </w:r>
    </w:p>
    <w:p w:rsidR="00252564" w:rsidRDefault="00252564" w:rsidP="00252564">
      <w:pPr>
        <w:numPr>
          <w:ilvl w:val="0"/>
          <w:numId w:val="4"/>
        </w:numPr>
        <w:tabs>
          <w:tab w:val="left" w:pos="0"/>
          <w:tab w:val="left" w:pos="284"/>
          <w:tab w:val="left" w:pos="1260"/>
        </w:tabs>
        <w:suppressAutoHyphens w:val="0"/>
        <w:ind w:left="0" w:right="458" w:firstLine="0"/>
        <w:jc w:val="both"/>
        <w:textAlignment w:val="auto"/>
        <w:rPr>
          <w:sz w:val="24"/>
          <w:szCs w:val="24"/>
          <w:lang w:val="lt-LT"/>
        </w:rPr>
      </w:pPr>
      <w:r>
        <w:rPr>
          <w:sz w:val="24"/>
          <w:szCs w:val="24"/>
          <w:lang w:val="lt-LT"/>
        </w:rPr>
        <w:t>Apklausos raštu sąlygos</w:t>
      </w:r>
    </w:p>
    <w:p w:rsidR="00252564" w:rsidRDefault="00252564" w:rsidP="00252564">
      <w:pPr>
        <w:numPr>
          <w:ilvl w:val="0"/>
          <w:numId w:val="3"/>
        </w:numPr>
        <w:tabs>
          <w:tab w:val="left" w:pos="0"/>
          <w:tab w:val="left" w:pos="284"/>
          <w:tab w:val="left" w:pos="1260"/>
        </w:tabs>
        <w:suppressAutoHyphens w:val="0"/>
        <w:ind w:left="0" w:right="458" w:firstLine="0"/>
        <w:jc w:val="both"/>
        <w:textAlignment w:val="auto"/>
        <w:rPr>
          <w:sz w:val="24"/>
          <w:szCs w:val="24"/>
          <w:lang w:val="lt-LT"/>
        </w:rPr>
      </w:pPr>
      <w:r>
        <w:rPr>
          <w:sz w:val="24"/>
          <w:szCs w:val="24"/>
          <w:lang w:val="lt-LT"/>
        </w:rPr>
        <w:t>Pasiūlymo forma ir techninė specifikacija</w:t>
      </w:r>
    </w:p>
    <w:p w:rsidR="00252564" w:rsidRDefault="00252564" w:rsidP="00252564">
      <w:pPr>
        <w:numPr>
          <w:ilvl w:val="0"/>
          <w:numId w:val="3"/>
        </w:numPr>
        <w:tabs>
          <w:tab w:val="left" w:pos="0"/>
          <w:tab w:val="left" w:pos="284"/>
          <w:tab w:val="left" w:pos="1260"/>
        </w:tabs>
        <w:suppressAutoHyphens w:val="0"/>
        <w:ind w:left="0" w:right="458" w:firstLine="0"/>
        <w:jc w:val="both"/>
        <w:textAlignment w:val="auto"/>
        <w:rPr>
          <w:sz w:val="24"/>
          <w:szCs w:val="24"/>
          <w:lang w:val="lt-LT"/>
        </w:rPr>
      </w:pPr>
      <w:r>
        <w:rPr>
          <w:sz w:val="24"/>
          <w:szCs w:val="24"/>
          <w:lang w:val="lt-LT"/>
        </w:rPr>
        <w:t>Sutarties projektas</w:t>
      </w:r>
    </w:p>
    <w:p w:rsidR="00252564" w:rsidRDefault="00252564" w:rsidP="00252564">
      <w:pPr>
        <w:ind w:right="458"/>
        <w:jc w:val="both"/>
        <w:rPr>
          <w:sz w:val="24"/>
          <w:szCs w:val="24"/>
          <w:lang w:val="lt-LT"/>
        </w:rPr>
      </w:pPr>
    </w:p>
    <w:p w:rsidR="00252564" w:rsidRDefault="00252564" w:rsidP="00252564">
      <w:pPr>
        <w:ind w:right="458"/>
        <w:jc w:val="both"/>
        <w:rPr>
          <w:sz w:val="24"/>
          <w:szCs w:val="24"/>
          <w:lang w:val="lt-LT"/>
        </w:rPr>
      </w:pPr>
    </w:p>
    <w:p w:rsidR="00252564" w:rsidRDefault="00252564" w:rsidP="00252564">
      <w:pPr>
        <w:ind w:right="458"/>
        <w:jc w:val="both"/>
        <w:rPr>
          <w:sz w:val="24"/>
          <w:szCs w:val="24"/>
          <w:lang w:val="lt-LT"/>
        </w:rPr>
      </w:pPr>
    </w:p>
    <w:p w:rsidR="00252564" w:rsidRDefault="00252564" w:rsidP="00252564">
      <w:pPr>
        <w:ind w:right="458"/>
        <w:jc w:val="both"/>
        <w:rPr>
          <w:sz w:val="24"/>
          <w:szCs w:val="24"/>
          <w:lang w:val="lt-LT"/>
        </w:rPr>
      </w:pPr>
    </w:p>
    <w:p w:rsidR="00252564" w:rsidRDefault="00252564" w:rsidP="00252564">
      <w:pPr>
        <w:ind w:right="458"/>
        <w:jc w:val="both"/>
        <w:rPr>
          <w:sz w:val="24"/>
          <w:szCs w:val="24"/>
          <w:lang w:val="lt-LT"/>
        </w:rPr>
      </w:pPr>
    </w:p>
    <w:p w:rsidR="00252564" w:rsidRDefault="00252564" w:rsidP="00252564">
      <w:pPr>
        <w:ind w:right="458"/>
        <w:jc w:val="both"/>
        <w:rPr>
          <w:sz w:val="24"/>
          <w:szCs w:val="24"/>
          <w:lang w:val="lt-LT"/>
        </w:rPr>
      </w:pPr>
    </w:p>
    <w:p w:rsidR="00252564" w:rsidRDefault="00252564" w:rsidP="00252564">
      <w:pPr>
        <w:ind w:left="-709" w:right="458" w:firstLine="709"/>
        <w:jc w:val="both"/>
        <w:rPr>
          <w:sz w:val="24"/>
          <w:szCs w:val="24"/>
          <w:lang w:val="lt-LT"/>
        </w:rPr>
      </w:pPr>
      <w:r>
        <w:rPr>
          <w:sz w:val="24"/>
          <w:szCs w:val="24"/>
          <w:lang w:val="lt-LT"/>
        </w:rPr>
        <w:t>Generalinis direktorius                                                                                doc. dr. Linas Vitkus</w:t>
      </w:r>
    </w:p>
    <w:p w:rsidR="00252564" w:rsidRDefault="00252564" w:rsidP="00252564">
      <w:pPr>
        <w:ind w:firstLine="851"/>
        <w:jc w:val="cente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b/>
          <w:lang w:val="lt-LT"/>
        </w:rPr>
      </w:pPr>
    </w:p>
    <w:p w:rsidR="00252564" w:rsidRDefault="00252564" w:rsidP="00252564">
      <w:pPr>
        <w:rPr>
          <w:lang w:val="en-US"/>
        </w:rPr>
      </w:pPr>
      <w:proofErr w:type="spellStart"/>
      <w:r>
        <w:rPr>
          <w:lang w:val="lt-LT"/>
        </w:rPr>
        <w:t>S.Reklaitienė</w:t>
      </w:r>
      <w:proofErr w:type="spellEnd"/>
      <w:r>
        <w:rPr>
          <w:lang w:val="lt-LT"/>
        </w:rPr>
        <w:t xml:space="preserve">, tel. 8-37 342057, el. p. </w:t>
      </w:r>
      <w:hyperlink r:id="rId7" w:history="1">
        <w:r w:rsidRPr="009D69FD">
          <w:rPr>
            <w:rStyle w:val="Hipersaitas"/>
            <w:lang w:val="lt-LT"/>
          </w:rPr>
          <w:t>s.reklaitiene</w:t>
        </w:r>
        <w:r w:rsidRPr="009D69FD">
          <w:rPr>
            <w:rStyle w:val="Hipersaitas"/>
            <w:lang w:val="en-US"/>
          </w:rPr>
          <w:t>@</w:t>
        </w:r>
        <w:proofErr w:type="spellStart"/>
        <w:r w:rsidRPr="009D69FD">
          <w:rPr>
            <w:rStyle w:val="Hipersaitas"/>
            <w:lang w:val="en-US"/>
          </w:rPr>
          <w:t>kaunoligonine.lt</w:t>
        </w:r>
        <w:proofErr w:type="spellEnd"/>
      </w:hyperlink>
    </w:p>
    <w:p w:rsidR="00252564" w:rsidRPr="00BE420B" w:rsidRDefault="00252564" w:rsidP="00252564">
      <w:pPr>
        <w:rPr>
          <w:lang w:val="en-US"/>
        </w:rPr>
      </w:pPr>
    </w:p>
    <w:p w:rsidR="00252564" w:rsidRDefault="00252564" w:rsidP="00252564">
      <w:pPr>
        <w:pageBreakBefore/>
        <w:rPr>
          <w:lang w:val="lt-LT"/>
        </w:rPr>
      </w:pPr>
    </w:p>
    <w:p w:rsidR="00252564" w:rsidRPr="00194728" w:rsidRDefault="00252564" w:rsidP="00FA5224">
      <w:pPr>
        <w:jc w:val="right"/>
        <w:rPr>
          <w:color w:val="000000"/>
          <w:sz w:val="22"/>
          <w:szCs w:val="22"/>
          <w:lang w:val="lt-LT"/>
        </w:rPr>
      </w:pPr>
      <w:r>
        <w:rPr>
          <w:b/>
          <w:color w:val="000000"/>
          <w:sz w:val="24"/>
          <w:szCs w:val="24"/>
          <w:lang w:val="lt-LT"/>
        </w:rPr>
        <w:tab/>
      </w:r>
      <w:r>
        <w:rPr>
          <w:b/>
          <w:color w:val="000000"/>
          <w:sz w:val="24"/>
          <w:szCs w:val="24"/>
          <w:lang w:val="lt-LT"/>
        </w:rPr>
        <w:tab/>
      </w:r>
      <w:r>
        <w:rPr>
          <w:b/>
          <w:color w:val="000000"/>
          <w:sz w:val="24"/>
          <w:szCs w:val="24"/>
          <w:lang w:val="lt-LT"/>
        </w:rPr>
        <w:tab/>
      </w:r>
      <w:r w:rsidRPr="00194728">
        <w:rPr>
          <w:color w:val="000000"/>
          <w:sz w:val="22"/>
          <w:szCs w:val="22"/>
          <w:lang w:val="lt-LT"/>
        </w:rPr>
        <w:t>1 priedas</w:t>
      </w:r>
      <w:r>
        <w:rPr>
          <w:color w:val="000000"/>
          <w:sz w:val="22"/>
          <w:szCs w:val="22"/>
          <w:lang w:val="lt-LT"/>
        </w:rPr>
        <w:t>.</w:t>
      </w:r>
      <w:r w:rsidRPr="00194728">
        <w:rPr>
          <w:color w:val="000000"/>
          <w:sz w:val="22"/>
          <w:szCs w:val="22"/>
          <w:lang w:val="lt-LT"/>
        </w:rPr>
        <w:t xml:space="preserve"> </w:t>
      </w:r>
      <w:r>
        <w:rPr>
          <w:color w:val="000000"/>
          <w:sz w:val="22"/>
          <w:szCs w:val="22"/>
          <w:lang w:val="lt-LT"/>
        </w:rPr>
        <w:t xml:space="preserve">Mažos vertės </w:t>
      </w:r>
      <w:r w:rsidRPr="00194728">
        <w:rPr>
          <w:color w:val="000000"/>
          <w:sz w:val="22"/>
          <w:szCs w:val="22"/>
          <w:lang w:val="lt-LT"/>
        </w:rPr>
        <w:t>apklausos raštu sąlygos</w:t>
      </w:r>
    </w:p>
    <w:p w:rsidR="00252564" w:rsidRDefault="00252564" w:rsidP="00252564">
      <w:pPr>
        <w:rPr>
          <w:b/>
          <w:color w:val="000000"/>
          <w:sz w:val="24"/>
          <w:szCs w:val="24"/>
          <w:lang w:val="lt-LT"/>
        </w:rPr>
      </w:pPr>
    </w:p>
    <w:p w:rsidR="00252564" w:rsidRPr="003E6167" w:rsidRDefault="00BC3652" w:rsidP="00252564">
      <w:pPr>
        <w:jc w:val="center"/>
        <w:rPr>
          <w:sz w:val="24"/>
          <w:szCs w:val="24"/>
          <w:lang w:val="lt-LT"/>
        </w:rPr>
      </w:pPr>
      <w:r>
        <w:rPr>
          <w:b/>
          <w:sz w:val="24"/>
          <w:szCs w:val="24"/>
        </w:rPr>
        <w:t>MEDIENOS SKIEDROS (BIOKURO)</w:t>
      </w:r>
      <w:r w:rsidR="00252564" w:rsidRPr="003E6167">
        <w:rPr>
          <w:b/>
          <w:color w:val="000000"/>
          <w:sz w:val="24"/>
          <w:szCs w:val="24"/>
          <w:lang w:val="lt-LT"/>
        </w:rPr>
        <w:t xml:space="preserve"> PIRKIMO APKLAUSOS RAŠTU SĄLYGOS</w:t>
      </w:r>
    </w:p>
    <w:p w:rsidR="00252564" w:rsidRPr="003E6167" w:rsidRDefault="00252564" w:rsidP="00252564">
      <w:pPr>
        <w:rPr>
          <w:b/>
          <w:sz w:val="24"/>
          <w:szCs w:val="24"/>
          <w:lang w:val="lt-LT"/>
        </w:rPr>
      </w:pPr>
    </w:p>
    <w:p w:rsidR="00252564" w:rsidRPr="003E6167" w:rsidRDefault="00252564" w:rsidP="00252564">
      <w:pPr>
        <w:pStyle w:val="Sraopastraipa"/>
        <w:numPr>
          <w:ilvl w:val="0"/>
          <w:numId w:val="5"/>
        </w:numPr>
        <w:overflowPunct/>
        <w:autoSpaceDE/>
        <w:jc w:val="center"/>
        <w:textAlignment w:val="auto"/>
        <w:rPr>
          <w:b/>
          <w:sz w:val="22"/>
          <w:szCs w:val="22"/>
        </w:rPr>
      </w:pPr>
      <w:r w:rsidRPr="003E6167">
        <w:rPr>
          <w:b/>
          <w:sz w:val="22"/>
          <w:szCs w:val="22"/>
        </w:rPr>
        <w:t>Bendrosios nuostatos.</w:t>
      </w:r>
    </w:p>
    <w:p w:rsidR="00252564" w:rsidRPr="003E6167" w:rsidRDefault="00252564" w:rsidP="00252564">
      <w:pPr>
        <w:pStyle w:val="Sraopastraipa"/>
        <w:overflowPunct/>
        <w:autoSpaceDE/>
        <w:ind w:left="1080"/>
        <w:textAlignment w:val="auto"/>
        <w:rPr>
          <w:b/>
          <w:sz w:val="22"/>
          <w:szCs w:val="22"/>
        </w:rPr>
      </w:pPr>
    </w:p>
    <w:p w:rsidR="00252564" w:rsidRPr="003E6167" w:rsidRDefault="00252564" w:rsidP="00252564">
      <w:pPr>
        <w:widowControl w:val="0"/>
        <w:ind w:firstLine="720"/>
        <w:jc w:val="both"/>
        <w:rPr>
          <w:lang w:val="lt-LT"/>
        </w:rPr>
      </w:pPr>
      <w:r w:rsidRPr="003E6167">
        <w:rPr>
          <w:sz w:val="22"/>
          <w:szCs w:val="22"/>
          <w:lang w:val="lt-LT"/>
        </w:rPr>
        <w:t>1.1. VšĮ Respublikinė Kauno ligoninė, kodas 135042056 (toliau - perkančioji organizacija), planuoja įsigyti</w:t>
      </w:r>
      <w:r w:rsidR="006A0B8D">
        <w:rPr>
          <w:sz w:val="22"/>
          <w:szCs w:val="22"/>
          <w:lang w:val="lt-LT"/>
        </w:rPr>
        <w:t xml:space="preserve"> medienos skiedros(biokuro)</w:t>
      </w:r>
      <w:r w:rsidRPr="003E6167">
        <w:rPr>
          <w:color w:val="000000"/>
          <w:sz w:val="22"/>
          <w:szCs w:val="22"/>
          <w:lang w:val="lt-LT"/>
        </w:rPr>
        <w:t>, aprašymas nurodytas techninėje specifikacijoje (toliau -prekė).</w:t>
      </w:r>
    </w:p>
    <w:p w:rsidR="00252564" w:rsidRDefault="00252564" w:rsidP="00252564">
      <w:pPr>
        <w:ind w:firstLine="720"/>
        <w:jc w:val="both"/>
        <w:rPr>
          <w:color w:val="000000"/>
          <w:sz w:val="22"/>
          <w:szCs w:val="22"/>
          <w:lang w:val="lt-LT"/>
        </w:rPr>
      </w:pPr>
      <w:r w:rsidRPr="003E6167">
        <w:rPr>
          <w:sz w:val="22"/>
          <w:szCs w:val="22"/>
          <w:lang w:val="lt-LT"/>
        </w:rPr>
        <w:t xml:space="preserve">1.2. Pirkimas vykdomas vadovaujantis Viešųjų pirkimų įstatymu, </w:t>
      </w:r>
      <w:r w:rsidRPr="003E6167">
        <w:rPr>
          <w:color w:val="000000"/>
          <w:spacing w:val="-1"/>
          <w:sz w:val="22"/>
          <w:szCs w:val="22"/>
          <w:lang w:val="lt-LT"/>
        </w:rPr>
        <w:t xml:space="preserve">viešosios įstaigos Respublikinės Kauno ligoninės generalinio </w:t>
      </w:r>
      <w:r w:rsidRPr="003E6167">
        <w:rPr>
          <w:iCs/>
          <w:color w:val="000000"/>
          <w:sz w:val="22"/>
          <w:szCs w:val="22"/>
          <w:lang w:val="lt-LT"/>
        </w:rPr>
        <w:t xml:space="preserve">direktoriaus </w:t>
      </w:r>
      <w:r w:rsidRPr="003E6167">
        <w:rPr>
          <w:color w:val="000000"/>
          <w:sz w:val="22"/>
          <w:szCs w:val="22"/>
          <w:lang w:val="lt-LT"/>
        </w:rPr>
        <w:t>201</w:t>
      </w:r>
      <w:r>
        <w:rPr>
          <w:color w:val="000000"/>
          <w:sz w:val="22"/>
          <w:szCs w:val="22"/>
          <w:lang w:val="lt-LT"/>
        </w:rPr>
        <w:t>5 m. balandžio 13 d. įsakymu Nr. 1-127</w:t>
      </w:r>
      <w:r w:rsidRPr="003E6167">
        <w:rPr>
          <w:color w:val="000000"/>
          <w:sz w:val="22"/>
          <w:szCs w:val="22"/>
          <w:lang w:val="lt-LT"/>
        </w:rPr>
        <w:t xml:space="preserve"> patvirtintomis</w:t>
      </w:r>
      <w:r w:rsidR="00BC3652">
        <w:rPr>
          <w:color w:val="000000"/>
          <w:sz w:val="22"/>
          <w:szCs w:val="22"/>
          <w:lang w:val="lt-LT"/>
        </w:rPr>
        <w:t>, 2016-01-25 Nr.17 patikslintomis</w:t>
      </w:r>
      <w:r w:rsidRPr="003E6167">
        <w:rPr>
          <w:color w:val="000000"/>
          <w:sz w:val="22"/>
          <w:szCs w:val="22"/>
          <w:lang w:val="lt-LT"/>
        </w:rPr>
        <w:t xml:space="preserve"> ir Centrinėje viešųjų pirkimų informacinėje sistemoje (toliau – CVPIS) paskelbtomis supaprastintų viešųjų pirkimų taisyklėmis (toliau</w:t>
      </w:r>
      <w:r>
        <w:rPr>
          <w:color w:val="000000"/>
          <w:sz w:val="22"/>
          <w:szCs w:val="22"/>
          <w:lang w:val="lt-LT"/>
        </w:rPr>
        <w:t xml:space="preserve"> </w:t>
      </w:r>
      <w:r w:rsidRPr="003E6167">
        <w:rPr>
          <w:color w:val="000000"/>
          <w:sz w:val="22"/>
          <w:szCs w:val="22"/>
          <w:lang w:val="lt-LT"/>
        </w:rPr>
        <w:t>–</w:t>
      </w:r>
      <w:r>
        <w:rPr>
          <w:color w:val="000000"/>
          <w:sz w:val="22"/>
          <w:szCs w:val="22"/>
          <w:lang w:val="lt-LT"/>
        </w:rPr>
        <w:t xml:space="preserve"> </w:t>
      </w:r>
      <w:r w:rsidRPr="003E6167">
        <w:rPr>
          <w:color w:val="000000"/>
          <w:sz w:val="22"/>
          <w:szCs w:val="22"/>
          <w:lang w:val="lt-LT"/>
        </w:rPr>
        <w:t>Taisyklės), kitais viešuosius pirkimus reglamentuojančiais teisės aktais bei šiomis apklausos sąlygomis.</w:t>
      </w:r>
    </w:p>
    <w:p w:rsidR="00252564" w:rsidRPr="003E6167" w:rsidRDefault="00252564" w:rsidP="00252564">
      <w:pPr>
        <w:ind w:firstLine="720"/>
        <w:jc w:val="both"/>
        <w:rPr>
          <w:lang w:val="lt-LT"/>
        </w:rPr>
      </w:pPr>
      <w:r>
        <w:rPr>
          <w:color w:val="000000"/>
          <w:sz w:val="22"/>
          <w:szCs w:val="22"/>
          <w:lang w:val="lt-LT"/>
        </w:rPr>
        <w:t xml:space="preserve">1.3. </w:t>
      </w:r>
      <w:r w:rsidRPr="00425704">
        <w:rPr>
          <w:color w:val="000000"/>
          <w:sz w:val="22"/>
          <w:szCs w:val="22"/>
          <w:lang w:val="lt-LT"/>
        </w:rPr>
        <w:t xml:space="preserve">Pasiūlymus gali teikti tik CVP IS registruoti tiekėjai (nemokama registracija adresu https://pirkimai.eviesiejipirkimai.lt). Visi dokumentai, patvirtinantys tiekėjų kvalifikacijos atitiktį konkurso sąlygose nustatytiems kvalifikacijos reikalavimams, kiti pasiūlyme pateikiami dokumentai turi būti pateikti elektronine forma, t. y. tiesiogiai suformuoti elektroninėmis priemonėmis. Pateikiami dokumentai ar skaitmeninės dokumentų kopijos turi būti prieinami naudojant nediskriminuojančius, visuotinai prieinamus duomenų failų formatus (pvz., </w:t>
      </w:r>
      <w:proofErr w:type="spellStart"/>
      <w:r w:rsidRPr="00425704">
        <w:rPr>
          <w:color w:val="000000"/>
          <w:sz w:val="22"/>
          <w:szCs w:val="22"/>
          <w:lang w:val="lt-LT"/>
        </w:rPr>
        <w:t>pdf</w:t>
      </w:r>
      <w:proofErr w:type="spellEnd"/>
      <w:r w:rsidRPr="00425704">
        <w:rPr>
          <w:color w:val="000000"/>
          <w:sz w:val="22"/>
          <w:szCs w:val="22"/>
          <w:lang w:val="lt-LT"/>
        </w:rPr>
        <w:t xml:space="preserve">, </w:t>
      </w:r>
      <w:proofErr w:type="spellStart"/>
      <w:r w:rsidRPr="00425704">
        <w:rPr>
          <w:color w:val="000000"/>
          <w:sz w:val="22"/>
          <w:szCs w:val="22"/>
          <w:lang w:val="lt-LT"/>
        </w:rPr>
        <w:t>doc</w:t>
      </w:r>
      <w:proofErr w:type="spellEnd"/>
      <w:r w:rsidRPr="00425704">
        <w:rPr>
          <w:color w:val="000000"/>
          <w:sz w:val="22"/>
          <w:szCs w:val="22"/>
          <w:lang w:val="lt-LT"/>
        </w:rPr>
        <w:t xml:space="preserve"> ir kt.). Pateikiant atitinkamų dokumentų skaitmenines kopijas ir pasiūlymą pasirašant saugiu elektroniniu parašu yra deklaruojama, kad kopijos yra tikros. Perkančioji organizacija pasilieka sau teisę prašyti dokumentų originalų.</w:t>
      </w:r>
    </w:p>
    <w:p w:rsidR="00252564" w:rsidRPr="003E6167" w:rsidRDefault="00252564" w:rsidP="00252564">
      <w:pPr>
        <w:ind w:firstLine="720"/>
        <w:jc w:val="both"/>
        <w:rPr>
          <w:color w:val="000000"/>
          <w:sz w:val="22"/>
          <w:szCs w:val="22"/>
          <w:lang w:val="lt-LT"/>
        </w:rPr>
      </w:pPr>
      <w:r w:rsidRPr="003E6167">
        <w:rPr>
          <w:color w:val="000000"/>
          <w:sz w:val="22"/>
          <w:szCs w:val="22"/>
          <w:lang w:val="lt-LT"/>
        </w:rPr>
        <w:t>1.</w:t>
      </w:r>
      <w:r>
        <w:rPr>
          <w:color w:val="000000"/>
          <w:sz w:val="22"/>
          <w:szCs w:val="22"/>
          <w:lang w:val="lt-LT"/>
        </w:rPr>
        <w:t>4</w:t>
      </w:r>
      <w:r w:rsidRPr="003E6167">
        <w:rPr>
          <w:color w:val="000000"/>
          <w:sz w:val="22"/>
          <w:szCs w:val="22"/>
          <w:lang w:val="lt-LT"/>
        </w:rPr>
        <w:t xml:space="preserve">. </w:t>
      </w:r>
      <w:r w:rsidRPr="00425704">
        <w:rPr>
          <w:iCs/>
          <w:color w:val="000000"/>
          <w:sz w:val="22"/>
          <w:szCs w:val="22"/>
          <w:lang w:val="lt-LT"/>
        </w:rPr>
        <w:t>Pasiūlymas privalo būti pasirašytas saugiu elektroniniu parašu, atitinkančiu Lietuvos Respublikos elektroninio parašo įstatymo nustatytus reikalavimus. Saugiu elektroniniu parašu tvirtinamas visas pasiūlymas.</w:t>
      </w:r>
      <w:r>
        <w:rPr>
          <w:iCs/>
          <w:color w:val="000000"/>
          <w:sz w:val="22"/>
          <w:szCs w:val="22"/>
          <w:lang w:val="lt-LT"/>
        </w:rPr>
        <w:t xml:space="preserve"> </w:t>
      </w:r>
      <w:r w:rsidRPr="00425704">
        <w:rPr>
          <w:iCs/>
          <w:color w:val="000000"/>
          <w:sz w:val="22"/>
          <w:szCs w:val="22"/>
          <w:lang w:val="lt-LT"/>
        </w:rPr>
        <w:t>Kai pasiūlymą elektroniniu parašu patvirtina ne įmonės vadovas, o įgaliotas asmuo pateikiama įgaliojimo ar kito dokumento (pvz., pareigybės aprašymo), suteikiančio teisę pasirašyti tiekėjo pasiūlymą, skaitmeninė kopija.</w:t>
      </w:r>
      <w:r w:rsidRPr="003E6167">
        <w:rPr>
          <w:color w:val="000000"/>
          <w:sz w:val="22"/>
          <w:szCs w:val="22"/>
          <w:lang w:val="lt-LT"/>
        </w:rPr>
        <w:t xml:space="preserve"> </w:t>
      </w:r>
    </w:p>
    <w:p w:rsidR="00252564" w:rsidRDefault="00252564" w:rsidP="00252564">
      <w:pPr>
        <w:ind w:firstLine="720"/>
        <w:jc w:val="both"/>
        <w:rPr>
          <w:color w:val="000000"/>
          <w:sz w:val="22"/>
          <w:szCs w:val="22"/>
          <w:lang w:val="lt-LT"/>
        </w:rPr>
      </w:pPr>
      <w:r w:rsidRPr="003E6167">
        <w:rPr>
          <w:color w:val="000000"/>
          <w:sz w:val="22"/>
          <w:szCs w:val="22"/>
          <w:lang w:val="lt-LT"/>
        </w:rPr>
        <w:t>1.</w:t>
      </w:r>
      <w:r>
        <w:rPr>
          <w:color w:val="000000"/>
          <w:sz w:val="22"/>
          <w:szCs w:val="22"/>
          <w:lang w:val="lt-LT"/>
        </w:rPr>
        <w:t>5</w:t>
      </w:r>
      <w:r w:rsidRPr="003E6167">
        <w:rPr>
          <w:color w:val="000000"/>
          <w:sz w:val="22"/>
          <w:szCs w:val="22"/>
          <w:lang w:val="lt-LT"/>
        </w:rPr>
        <w:t xml:space="preserve">. Pirkimas vykdomas laikantis lygiateisiškumo, nediskriminavimo, skaidrumo, abipusio pripažinimo, proporcingumo principų bei konfidencialumo ir nešališkumo reikalavimų. </w:t>
      </w:r>
    </w:p>
    <w:p w:rsidR="00252564" w:rsidRPr="003E6167" w:rsidRDefault="00252564" w:rsidP="00252564">
      <w:pPr>
        <w:ind w:firstLine="720"/>
        <w:jc w:val="both"/>
        <w:rPr>
          <w:sz w:val="22"/>
          <w:szCs w:val="22"/>
          <w:lang w:val="lt-LT"/>
        </w:rPr>
      </w:pPr>
      <w:r>
        <w:rPr>
          <w:color w:val="000000"/>
          <w:sz w:val="22"/>
          <w:szCs w:val="22"/>
          <w:lang w:val="lt-LT"/>
        </w:rPr>
        <w:t>1.6. Perkančioji organizacija yra pridėtinės vertės mokesčio mokėtoja.</w:t>
      </w:r>
    </w:p>
    <w:p w:rsidR="00252564" w:rsidRPr="003E6167" w:rsidRDefault="00252564" w:rsidP="00252564">
      <w:pPr>
        <w:overflowPunct/>
        <w:autoSpaceDE/>
        <w:jc w:val="both"/>
        <w:textAlignment w:val="auto"/>
        <w:rPr>
          <w:lang w:val="lt-LT"/>
        </w:rPr>
      </w:pPr>
    </w:p>
    <w:p w:rsidR="00252564" w:rsidRPr="003E6167" w:rsidRDefault="00252564" w:rsidP="00252564">
      <w:pPr>
        <w:pStyle w:val="Pagrindiniotekstotrauka"/>
        <w:ind w:firstLine="437"/>
        <w:jc w:val="center"/>
        <w:rPr>
          <w:lang w:val="lt-LT"/>
        </w:rPr>
      </w:pPr>
      <w:r w:rsidRPr="003E6167">
        <w:rPr>
          <w:b/>
          <w:sz w:val="22"/>
          <w:szCs w:val="22"/>
          <w:lang w:val="lt-LT"/>
        </w:rPr>
        <w:t>2. Perkančiosios organizacijos kontaktiniai asmenys:</w:t>
      </w:r>
    </w:p>
    <w:p w:rsidR="00252564" w:rsidRPr="003E6167" w:rsidRDefault="00252564" w:rsidP="00252564">
      <w:pPr>
        <w:pStyle w:val="Style3"/>
        <w:numPr>
          <w:ilvl w:val="0"/>
          <w:numId w:val="0"/>
        </w:numPr>
        <w:ind w:firstLine="720"/>
        <w:jc w:val="both"/>
      </w:pPr>
      <w:r w:rsidRPr="003E6167">
        <w:rPr>
          <w:sz w:val="22"/>
          <w:szCs w:val="22"/>
        </w:rPr>
        <w:t xml:space="preserve">2.1. VšĮ Respublikinės Kauno ligoninės </w:t>
      </w:r>
      <w:r>
        <w:rPr>
          <w:sz w:val="22"/>
          <w:szCs w:val="22"/>
        </w:rPr>
        <w:t xml:space="preserve">viešųjų pirkimų skyriaus vadovė Snieguolė </w:t>
      </w:r>
      <w:proofErr w:type="spellStart"/>
      <w:r>
        <w:rPr>
          <w:sz w:val="22"/>
          <w:szCs w:val="22"/>
        </w:rPr>
        <w:t>Reklaitienė</w:t>
      </w:r>
      <w:proofErr w:type="spellEnd"/>
      <w:r>
        <w:rPr>
          <w:sz w:val="22"/>
          <w:szCs w:val="22"/>
        </w:rPr>
        <w:t xml:space="preserve">, </w:t>
      </w:r>
      <w:proofErr w:type="spellStart"/>
      <w:r>
        <w:rPr>
          <w:sz w:val="22"/>
          <w:szCs w:val="22"/>
        </w:rPr>
        <w:t>el.p</w:t>
      </w:r>
      <w:proofErr w:type="spellEnd"/>
      <w:r>
        <w:rPr>
          <w:sz w:val="22"/>
          <w:szCs w:val="22"/>
        </w:rPr>
        <w:t xml:space="preserve">. </w:t>
      </w:r>
      <w:hyperlink r:id="rId8" w:history="1">
        <w:r w:rsidRPr="009D69FD">
          <w:rPr>
            <w:rStyle w:val="Hipersaitas"/>
            <w:sz w:val="22"/>
            <w:szCs w:val="22"/>
          </w:rPr>
          <w:t>s.reklaitiene@kaunoligonine.lt</w:t>
        </w:r>
      </w:hyperlink>
      <w:r>
        <w:rPr>
          <w:rStyle w:val="Hipersaitas"/>
          <w:sz w:val="22"/>
          <w:szCs w:val="22"/>
        </w:rPr>
        <w:t xml:space="preserve">, </w:t>
      </w:r>
      <w:r w:rsidRPr="003E6167">
        <w:rPr>
          <w:sz w:val="22"/>
          <w:szCs w:val="22"/>
        </w:rPr>
        <w:t xml:space="preserve">tel. (837) 342057. Visi patikslinimai, paaiškinimai bei susirašinėjimas vykdomas </w:t>
      </w:r>
      <w:r>
        <w:rPr>
          <w:sz w:val="22"/>
          <w:szCs w:val="22"/>
        </w:rPr>
        <w:t>CVP IS priemonėmis</w:t>
      </w:r>
      <w:r w:rsidRPr="003E6167">
        <w:rPr>
          <w:sz w:val="22"/>
          <w:szCs w:val="22"/>
        </w:rPr>
        <w:t>.</w:t>
      </w:r>
    </w:p>
    <w:p w:rsidR="00252564" w:rsidRPr="003E6167" w:rsidRDefault="00252564" w:rsidP="00252564">
      <w:pPr>
        <w:ind w:right="-82" w:firstLine="900"/>
        <w:jc w:val="both"/>
        <w:rPr>
          <w:b/>
          <w:sz w:val="22"/>
          <w:szCs w:val="22"/>
          <w:lang w:val="lt-LT"/>
        </w:rPr>
      </w:pPr>
    </w:p>
    <w:p w:rsidR="00252564" w:rsidRPr="003E6167" w:rsidRDefault="00252564" w:rsidP="00252564">
      <w:pPr>
        <w:pStyle w:val="Sraopastraipa"/>
        <w:ind w:left="1080" w:right="-82"/>
        <w:jc w:val="center"/>
        <w:rPr>
          <w:b/>
          <w:sz w:val="22"/>
          <w:szCs w:val="22"/>
        </w:rPr>
      </w:pPr>
      <w:r w:rsidRPr="003E6167">
        <w:rPr>
          <w:b/>
          <w:sz w:val="22"/>
          <w:szCs w:val="22"/>
        </w:rPr>
        <w:t>3.</w:t>
      </w:r>
      <w:r>
        <w:rPr>
          <w:b/>
          <w:sz w:val="22"/>
          <w:szCs w:val="22"/>
        </w:rPr>
        <w:t xml:space="preserve"> </w:t>
      </w:r>
      <w:r w:rsidRPr="003E6167">
        <w:rPr>
          <w:b/>
          <w:sz w:val="22"/>
          <w:szCs w:val="22"/>
        </w:rPr>
        <w:t>Pirkimo objektas:</w:t>
      </w:r>
    </w:p>
    <w:p w:rsidR="00252564" w:rsidRPr="003E6167" w:rsidRDefault="00252564" w:rsidP="00252564">
      <w:pPr>
        <w:pStyle w:val="Sraopastraipa"/>
        <w:ind w:left="1080" w:right="-82"/>
        <w:jc w:val="center"/>
        <w:rPr>
          <w:b/>
          <w:sz w:val="22"/>
          <w:szCs w:val="22"/>
        </w:rPr>
      </w:pPr>
    </w:p>
    <w:p w:rsidR="00252564" w:rsidRDefault="00252564" w:rsidP="00252564">
      <w:pPr>
        <w:pStyle w:val="Sraopastraipa"/>
        <w:suppressAutoHyphens w:val="0"/>
        <w:overflowPunct/>
        <w:autoSpaceDE/>
        <w:autoSpaceDN/>
        <w:ind w:left="0" w:firstLine="709"/>
        <w:jc w:val="both"/>
        <w:textAlignment w:val="auto"/>
        <w:rPr>
          <w:sz w:val="22"/>
          <w:szCs w:val="22"/>
        </w:rPr>
      </w:pPr>
      <w:r w:rsidRPr="003E6167">
        <w:rPr>
          <w:sz w:val="22"/>
          <w:szCs w:val="22"/>
        </w:rPr>
        <w:t>3.1. Planuojamos įsigyti prekės –</w:t>
      </w:r>
      <w:r w:rsidR="00BC3652">
        <w:rPr>
          <w:sz w:val="22"/>
          <w:szCs w:val="22"/>
        </w:rPr>
        <w:t>medienos skiedros</w:t>
      </w:r>
      <w:r w:rsidRPr="003E6167">
        <w:rPr>
          <w:sz w:val="22"/>
          <w:szCs w:val="22"/>
        </w:rPr>
        <w:t xml:space="preserve">, BVPŽ kodas – </w:t>
      </w:r>
      <w:r w:rsidR="00BC3652">
        <w:rPr>
          <w:sz w:val="22"/>
          <w:szCs w:val="22"/>
        </w:rPr>
        <w:t>09111400-4</w:t>
      </w:r>
      <w:r w:rsidRPr="003E6167">
        <w:rPr>
          <w:sz w:val="22"/>
          <w:szCs w:val="22"/>
        </w:rPr>
        <w:t xml:space="preserve">, detalus aprašymas nurodytas 2 priede. </w:t>
      </w:r>
      <w:r w:rsidR="00BC3652">
        <w:rPr>
          <w:sz w:val="22"/>
          <w:szCs w:val="22"/>
        </w:rPr>
        <w:t xml:space="preserve">Medienos skiedros </w:t>
      </w:r>
      <w:r>
        <w:rPr>
          <w:sz w:val="22"/>
          <w:szCs w:val="22"/>
        </w:rPr>
        <w:t>kokybė turi atitikti techninėje specifikacijoje nurodytus aprašymus, standartus bei pirkimo dokumentuose nurodytus reikalavimus. Jeigu nurodomas konkretus prekės ženklas, tipas, kilmė ar gamyba, gali būti pateikiamas lygiavertis objektas nurodytajam.</w:t>
      </w:r>
    </w:p>
    <w:p w:rsidR="00BC3652" w:rsidRDefault="00252564" w:rsidP="00252564">
      <w:pPr>
        <w:pStyle w:val="Sraopastraipa"/>
        <w:suppressAutoHyphens w:val="0"/>
        <w:overflowPunct/>
        <w:autoSpaceDE/>
        <w:autoSpaceDN/>
        <w:ind w:left="0" w:firstLine="709"/>
        <w:jc w:val="both"/>
        <w:textAlignment w:val="auto"/>
        <w:rPr>
          <w:sz w:val="22"/>
          <w:szCs w:val="22"/>
        </w:rPr>
      </w:pPr>
      <w:r>
        <w:rPr>
          <w:sz w:val="22"/>
          <w:szCs w:val="22"/>
        </w:rPr>
        <w:t xml:space="preserve">3.2. </w:t>
      </w:r>
      <w:r w:rsidR="00BC3652">
        <w:rPr>
          <w:sz w:val="22"/>
          <w:szCs w:val="22"/>
        </w:rPr>
        <w:t>Pirkimas į dalis neskirstomas.</w:t>
      </w:r>
    </w:p>
    <w:p w:rsidR="00252564" w:rsidRPr="003E6167" w:rsidRDefault="00252564" w:rsidP="00252564">
      <w:pPr>
        <w:pStyle w:val="Sraopastraipa"/>
        <w:suppressAutoHyphens w:val="0"/>
        <w:overflowPunct/>
        <w:autoSpaceDE/>
        <w:autoSpaceDN/>
        <w:ind w:left="0" w:firstLine="709"/>
        <w:jc w:val="both"/>
        <w:textAlignment w:val="auto"/>
        <w:rPr>
          <w:sz w:val="22"/>
          <w:szCs w:val="22"/>
        </w:rPr>
      </w:pPr>
      <w:r w:rsidRPr="003E6167">
        <w:rPr>
          <w:sz w:val="22"/>
          <w:szCs w:val="22"/>
        </w:rPr>
        <w:t>3.</w:t>
      </w:r>
      <w:r>
        <w:rPr>
          <w:sz w:val="22"/>
          <w:szCs w:val="22"/>
        </w:rPr>
        <w:t>3</w:t>
      </w:r>
      <w:r w:rsidRPr="003E6167">
        <w:rPr>
          <w:sz w:val="22"/>
          <w:szCs w:val="22"/>
        </w:rPr>
        <w:t xml:space="preserve">. </w:t>
      </w:r>
      <w:r w:rsidR="00BC3652">
        <w:rPr>
          <w:sz w:val="22"/>
          <w:szCs w:val="22"/>
        </w:rPr>
        <w:t>A</w:t>
      </w:r>
      <w:r w:rsidRPr="003E6167">
        <w:rPr>
          <w:sz w:val="22"/>
          <w:szCs w:val="22"/>
        </w:rPr>
        <w:t>lternatyvių pasiūlymų teikti negalima, visi gauti alternatyvūs pasiūlymai bus atmesti.</w:t>
      </w:r>
    </w:p>
    <w:p w:rsidR="00252564" w:rsidRDefault="00252564" w:rsidP="00252564">
      <w:pPr>
        <w:pStyle w:val="Sraopastraipa"/>
        <w:suppressAutoHyphens w:val="0"/>
        <w:overflowPunct/>
        <w:autoSpaceDE/>
        <w:autoSpaceDN/>
        <w:ind w:left="0" w:firstLine="720"/>
        <w:jc w:val="both"/>
        <w:textAlignment w:val="auto"/>
        <w:rPr>
          <w:bCs/>
          <w:sz w:val="22"/>
        </w:rPr>
      </w:pPr>
      <w:r w:rsidRPr="003E6167">
        <w:rPr>
          <w:sz w:val="22"/>
        </w:rPr>
        <w:t>3.</w:t>
      </w:r>
      <w:r>
        <w:rPr>
          <w:sz w:val="22"/>
        </w:rPr>
        <w:t>4</w:t>
      </w:r>
      <w:r w:rsidRPr="003E6167">
        <w:rPr>
          <w:sz w:val="22"/>
        </w:rPr>
        <w:t xml:space="preserve">. </w:t>
      </w:r>
      <w:r w:rsidR="00BC3652">
        <w:rPr>
          <w:sz w:val="22"/>
        </w:rPr>
        <w:t xml:space="preserve">Prekės </w:t>
      </w:r>
      <w:r w:rsidRPr="005929F8">
        <w:rPr>
          <w:sz w:val="22"/>
        </w:rPr>
        <w:t>turi būti tiekiam</w:t>
      </w:r>
      <w:r w:rsidR="00BC3652">
        <w:rPr>
          <w:sz w:val="22"/>
        </w:rPr>
        <w:t>os</w:t>
      </w:r>
      <w:r w:rsidRPr="005929F8">
        <w:rPr>
          <w:sz w:val="22"/>
        </w:rPr>
        <w:t xml:space="preserve"> </w:t>
      </w:r>
      <w:r>
        <w:rPr>
          <w:sz w:val="22"/>
        </w:rPr>
        <w:t xml:space="preserve">12 </w:t>
      </w:r>
      <w:r w:rsidRPr="005929F8">
        <w:rPr>
          <w:sz w:val="22"/>
        </w:rPr>
        <w:t>mėnes</w:t>
      </w:r>
      <w:r>
        <w:rPr>
          <w:sz w:val="22"/>
        </w:rPr>
        <w:t>ių</w:t>
      </w:r>
      <w:r w:rsidRPr="005929F8">
        <w:rPr>
          <w:sz w:val="22"/>
        </w:rPr>
        <w:t xml:space="preserve"> nuo prekių viešojo pirkimo - pardavimo sutarties įsigaliojimo dienos. Sutarties galiojimo laikotarpiu užsakomų p</w:t>
      </w:r>
      <w:r w:rsidR="00BC3652">
        <w:rPr>
          <w:sz w:val="22"/>
        </w:rPr>
        <w:t>rekių</w:t>
      </w:r>
      <w:r w:rsidRPr="005929F8">
        <w:rPr>
          <w:sz w:val="22"/>
        </w:rPr>
        <w:t xml:space="preserve"> kiekiai gali svyruoti </w:t>
      </w:r>
      <w:r w:rsidR="00BC3652">
        <w:rPr>
          <w:sz w:val="22"/>
        </w:rPr>
        <w:t>1</w:t>
      </w:r>
      <w:r w:rsidRPr="005929F8">
        <w:rPr>
          <w:sz w:val="22"/>
        </w:rPr>
        <w:t xml:space="preserve">0 % lyginant su kiekiais, nurodytais </w:t>
      </w:r>
      <w:r>
        <w:rPr>
          <w:sz w:val="22"/>
        </w:rPr>
        <w:t>apklausos</w:t>
      </w:r>
      <w:r w:rsidRPr="005929F8">
        <w:rPr>
          <w:sz w:val="22"/>
        </w:rPr>
        <w:t xml:space="preserve"> sąlygose.</w:t>
      </w:r>
      <w:r w:rsidR="00BC3652">
        <w:rPr>
          <w:sz w:val="22"/>
        </w:rPr>
        <w:t xml:space="preserve"> Perkančioji organizacija neįsipareigoja nupirkti viso numatyto kuro kiekio.</w:t>
      </w:r>
    </w:p>
    <w:p w:rsidR="00252564" w:rsidRDefault="00252564" w:rsidP="00252564">
      <w:pPr>
        <w:pStyle w:val="Sraopastraipa"/>
        <w:suppressAutoHyphens w:val="0"/>
        <w:overflowPunct/>
        <w:autoSpaceDE/>
        <w:autoSpaceDN/>
        <w:ind w:left="0" w:firstLine="709"/>
        <w:jc w:val="both"/>
        <w:textAlignment w:val="auto"/>
        <w:rPr>
          <w:sz w:val="22"/>
        </w:rPr>
      </w:pPr>
      <w:r w:rsidRPr="003E6167">
        <w:rPr>
          <w:sz w:val="22"/>
        </w:rPr>
        <w:t>3.</w:t>
      </w:r>
      <w:r>
        <w:rPr>
          <w:sz w:val="22"/>
        </w:rPr>
        <w:t>5</w:t>
      </w:r>
      <w:r w:rsidR="00BC3652">
        <w:rPr>
          <w:sz w:val="22"/>
        </w:rPr>
        <w:t>. Prekių pristatymo adresas</w:t>
      </w:r>
      <w:r w:rsidRPr="003E6167">
        <w:rPr>
          <w:sz w:val="22"/>
        </w:rPr>
        <w:t xml:space="preserve"> </w:t>
      </w:r>
      <w:r w:rsidR="00BC3652">
        <w:rPr>
          <w:sz w:val="22"/>
        </w:rPr>
        <w:t>A. Kriščiūno g.6 Žiegždriai, Kauno r.</w:t>
      </w:r>
    </w:p>
    <w:p w:rsidR="00BC3652" w:rsidRDefault="00BC3652" w:rsidP="00252564">
      <w:pPr>
        <w:pStyle w:val="Sraopastraipa"/>
        <w:suppressAutoHyphens w:val="0"/>
        <w:overflowPunct/>
        <w:autoSpaceDE/>
        <w:autoSpaceDN/>
        <w:ind w:left="0" w:firstLine="709"/>
        <w:jc w:val="both"/>
        <w:textAlignment w:val="auto"/>
        <w:rPr>
          <w:sz w:val="22"/>
          <w:szCs w:val="22"/>
        </w:rPr>
      </w:pPr>
    </w:p>
    <w:p w:rsidR="00252564" w:rsidRPr="00FD2FBD" w:rsidRDefault="00252564" w:rsidP="00252564">
      <w:pPr>
        <w:pStyle w:val="Sraopastraipa"/>
        <w:numPr>
          <w:ilvl w:val="0"/>
          <w:numId w:val="3"/>
        </w:numPr>
        <w:tabs>
          <w:tab w:val="left" w:pos="284"/>
        </w:tabs>
        <w:suppressAutoHyphens w:val="0"/>
        <w:overflowPunct/>
        <w:autoSpaceDE/>
        <w:autoSpaceDN/>
        <w:ind w:left="0" w:firstLine="0"/>
        <w:jc w:val="center"/>
        <w:textAlignment w:val="auto"/>
        <w:rPr>
          <w:b/>
          <w:sz w:val="22"/>
          <w:szCs w:val="22"/>
        </w:rPr>
      </w:pPr>
      <w:r w:rsidRPr="00FD2FBD">
        <w:rPr>
          <w:b/>
          <w:sz w:val="22"/>
          <w:szCs w:val="22"/>
        </w:rPr>
        <w:t>Tiekėjų kvalifikacijos reikalavimai</w:t>
      </w:r>
    </w:p>
    <w:p w:rsidR="00252564" w:rsidRPr="00AA5A4C" w:rsidRDefault="00252564" w:rsidP="00252564">
      <w:pPr>
        <w:suppressAutoHyphens w:val="0"/>
        <w:overflowPunct/>
        <w:autoSpaceDE/>
        <w:autoSpaceDN/>
        <w:jc w:val="both"/>
        <w:textAlignment w:val="auto"/>
        <w:rPr>
          <w:sz w:val="22"/>
          <w:szCs w:val="22"/>
          <w:lang w:val="lt-LT"/>
        </w:rPr>
      </w:pPr>
    </w:p>
    <w:p w:rsidR="00BC3652" w:rsidRDefault="00252564" w:rsidP="00252564">
      <w:pPr>
        <w:suppressAutoHyphens w:val="0"/>
        <w:overflowPunct/>
        <w:autoSpaceDE/>
        <w:autoSpaceDN/>
        <w:ind w:firstLine="709"/>
        <w:jc w:val="both"/>
        <w:textAlignment w:val="auto"/>
        <w:rPr>
          <w:sz w:val="22"/>
          <w:szCs w:val="22"/>
          <w:lang w:val="lt-LT"/>
        </w:rPr>
      </w:pPr>
      <w:r w:rsidRPr="00AA5A4C">
        <w:rPr>
          <w:sz w:val="22"/>
          <w:szCs w:val="22"/>
          <w:lang w:val="lt-LT"/>
        </w:rPr>
        <w:t xml:space="preserve">4.1. </w:t>
      </w:r>
      <w:r w:rsidR="00BC3652">
        <w:rPr>
          <w:sz w:val="22"/>
          <w:szCs w:val="22"/>
          <w:lang w:val="lt-LT"/>
        </w:rPr>
        <w:t>Tiekėjų kvalifikacija netikrinama.</w:t>
      </w:r>
    </w:p>
    <w:p w:rsidR="00BC3652" w:rsidRDefault="00BC3652" w:rsidP="00252564">
      <w:pPr>
        <w:pStyle w:val="Sraopastraipa"/>
        <w:ind w:left="1353" w:right="458" w:hanging="1353"/>
        <w:jc w:val="center"/>
        <w:rPr>
          <w:b/>
          <w:spacing w:val="-3"/>
          <w:sz w:val="22"/>
          <w:szCs w:val="22"/>
        </w:rPr>
      </w:pPr>
    </w:p>
    <w:p w:rsidR="00252564" w:rsidRPr="00E362B0" w:rsidRDefault="00252564" w:rsidP="00252564">
      <w:pPr>
        <w:pStyle w:val="Sraopastraipa"/>
        <w:ind w:left="1353" w:right="458" w:hanging="1353"/>
        <w:jc w:val="center"/>
        <w:rPr>
          <w:b/>
          <w:sz w:val="22"/>
          <w:szCs w:val="22"/>
        </w:rPr>
      </w:pPr>
      <w:r>
        <w:rPr>
          <w:b/>
          <w:spacing w:val="-3"/>
          <w:sz w:val="22"/>
          <w:szCs w:val="22"/>
        </w:rPr>
        <w:t xml:space="preserve">5. </w:t>
      </w:r>
      <w:r w:rsidRPr="00E362B0">
        <w:rPr>
          <w:b/>
          <w:spacing w:val="-3"/>
          <w:sz w:val="22"/>
          <w:szCs w:val="22"/>
        </w:rPr>
        <w:t>Kainodara</w:t>
      </w:r>
      <w:r w:rsidRPr="00E362B0">
        <w:rPr>
          <w:b/>
          <w:sz w:val="22"/>
          <w:szCs w:val="22"/>
        </w:rPr>
        <w:t>:</w:t>
      </w:r>
    </w:p>
    <w:p w:rsidR="00252564" w:rsidRPr="00E362B0" w:rsidRDefault="00252564" w:rsidP="00252564">
      <w:pPr>
        <w:pStyle w:val="Sraopastraipa"/>
        <w:ind w:left="1353" w:right="458"/>
        <w:rPr>
          <w:sz w:val="22"/>
          <w:szCs w:val="22"/>
        </w:rPr>
      </w:pPr>
    </w:p>
    <w:p w:rsidR="00252564" w:rsidRDefault="00252564" w:rsidP="00252564">
      <w:pPr>
        <w:ind w:right="-29" w:firstLine="720"/>
        <w:jc w:val="both"/>
        <w:rPr>
          <w:sz w:val="22"/>
          <w:szCs w:val="22"/>
          <w:lang w:val="lt-LT"/>
        </w:rPr>
      </w:pPr>
      <w:r>
        <w:rPr>
          <w:sz w:val="22"/>
          <w:szCs w:val="22"/>
          <w:lang w:val="lt-LT"/>
        </w:rPr>
        <w:lastRenderedPageBreak/>
        <w:t xml:space="preserve">5.1. Už prekes tiekėjui bus apmokėta pagal fiksuotą kainą nustatytą apklausos metu, per 30 kalendorinių dienų nuo sąskaitos - faktūros pateikimo dienos. Perkančioji organizacija nemokės jokių papildomų mokesčių ar įmokų, visi mokesčiai turi būti įskaičiuoti į bendrą pasiūlymo kainą. </w:t>
      </w:r>
    </w:p>
    <w:p w:rsidR="00252564" w:rsidRDefault="00252564" w:rsidP="00252564">
      <w:pPr>
        <w:ind w:right="-29" w:firstLine="720"/>
        <w:jc w:val="both"/>
        <w:rPr>
          <w:sz w:val="22"/>
          <w:szCs w:val="22"/>
          <w:lang w:val="lt-LT"/>
        </w:rPr>
      </w:pPr>
      <w:r>
        <w:rPr>
          <w:sz w:val="22"/>
          <w:szCs w:val="22"/>
          <w:lang w:val="lt-LT"/>
        </w:rPr>
        <w:t>5.2. Prekių kaina turi būti nurodyta eurais. PVM mokestis turi būti išskirtas atskira suma. Kai nemokamas PVM mokestis, turi būti nuoroda į dokumentą, dėl ko nemokamas PVM mokestis.</w:t>
      </w:r>
    </w:p>
    <w:p w:rsidR="00252564" w:rsidRDefault="00252564" w:rsidP="00252564">
      <w:pPr>
        <w:ind w:right="-29" w:firstLine="709"/>
        <w:jc w:val="both"/>
        <w:rPr>
          <w:sz w:val="22"/>
          <w:szCs w:val="22"/>
          <w:lang w:val="lt-LT"/>
        </w:rPr>
      </w:pPr>
      <w:r>
        <w:rPr>
          <w:sz w:val="22"/>
          <w:szCs w:val="22"/>
          <w:lang w:val="lt-LT"/>
        </w:rPr>
        <w:t>5.3. Pirkimo sutarties sąlygos ir sutarties kaina sutarties galiojimo laikotarpiu nebus keičiama.</w:t>
      </w:r>
    </w:p>
    <w:p w:rsidR="00252564" w:rsidRDefault="00252564" w:rsidP="00252564">
      <w:pPr>
        <w:ind w:right="458"/>
        <w:jc w:val="both"/>
        <w:rPr>
          <w:b/>
          <w:sz w:val="22"/>
          <w:szCs w:val="22"/>
          <w:lang w:val="lt-LT"/>
        </w:rPr>
      </w:pPr>
      <w:r>
        <w:rPr>
          <w:b/>
          <w:sz w:val="22"/>
          <w:szCs w:val="22"/>
          <w:lang w:val="lt-LT"/>
        </w:rPr>
        <w:tab/>
      </w:r>
    </w:p>
    <w:p w:rsidR="00252564" w:rsidRPr="00AA5A4C" w:rsidRDefault="00252564" w:rsidP="00252564">
      <w:pPr>
        <w:pStyle w:val="Sraopastraipa"/>
        <w:numPr>
          <w:ilvl w:val="0"/>
          <w:numId w:val="6"/>
        </w:numPr>
        <w:tabs>
          <w:tab w:val="left" w:pos="169"/>
        </w:tabs>
        <w:ind w:right="458" w:hanging="720"/>
        <w:jc w:val="center"/>
        <w:rPr>
          <w:b/>
          <w:sz w:val="22"/>
          <w:szCs w:val="22"/>
        </w:rPr>
      </w:pPr>
      <w:r w:rsidRPr="00AA5A4C">
        <w:rPr>
          <w:b/>
          <w:sz w:val="22"/>
          <w:szCs w:val="22"/>
        </w:rPr>
        <w:t>Reikalavimai tiekėjui ir pasiūlymo pateikimui:</w:t>
      </w:r>
    </w:p>
    <w:p w:rsidR="00252564" w:rsidRDefault="00252564" w:rsidP="00252564">
      <w:pPr>
        <w:pStyle w:val="Sraopastraipa"/>
        <w:tabs>
          <w:tab w:val="left" w:pos="169"/>
        </w:tabs>
        <w:ind w:left="993" w:right="458"/>
        <w:rPr>
          <w:b/>
          <w:sz w:val="22"/>
          <w:szCs w:val="22"/>
        </w:rPr>
      </w:pPr>
    </w:p>
    <w:p w:rsidR="00252564" w:rsidRPr="00694830" w:rsidRDefault="00252564" w:rsidP="00252564">
      <w:pPr>
        <w:tabs>
          <w:tab w:val="left" w:pos="993"/>
        </w:tabs>
        <w:suppressAutoHyphens w:val="0"/>
        <w:overflowPunct/>
        <w:autoSpaceDE/>
        <w:autoSpaceDN/>
        <w:ind w:firstLine="709"/>
        <w:jc w:val="both"/>
        <w:textAlignment w:val="auto"/>
        <w:rPr>
          <w:sz w:val="22"/>
          <w:szCs w:val="22"/>
          <w:lang w:val="lt-LT" w:eastAsia="lt-LT"/>
        </w:rPr>
      </w:pPr>
      <w:r w:rsidRPr="0036367D">
        <w:rPr>
          <w:sz w:val="22"/>
          <w:szCs w:val="22"/>
          <w:lang w:val="lt-LT"/>
        </w:rPr>
        <w:t>6.</w:t>
      </w:r>
      <w:r>
        <w:rPr>
          <w:sz w:val="22"/>
          <w:szCs w:val="22"/>
          <w:lang w:val="lt-LT"/>
        </w:rPr>
        <w:t>1.</w:t>
      </w:r>
      <w:r w:rsidRPr="0036367D">
        <w:rPr>
          <w:sz w:val="22"/>
          <w:szCs w:val="22"/>
          <w:lang w:val="lt-LT"/>
        </w:rPr>
        <w:t xml:space="preserve"> Tiekėjas pasiūlymą parengia pagal apklausos raštu sąlygų 2 priede pateiktą pasiūlymo formą. </w:t>
      </w:r>
      <w:r w:rsidRPr="00694830">
        <w:rPr>
          <w:sz w:val="22"/>
          <w:szCs w:val="22"/>
          <w:lang w:val="lt-LT" w:eastAsia="lt-LT"/>
        </w:rPr>
        <w:t xml:space="preserve">Pateikdamas pasiūlymą tiekėjas sutinka su apklausos raštu sąlygomis ir patvirtina, kad jo pasiūlyme pateikta informacija yra teisinga ir apima viską, ko reikia tinkamam pirkimo </w:t>
      </w:r>
      <w:smartTag w:uri="schemas-tilde-lt/tildestengine" w:element="templates">
        <w:smartTagPr>
          <w:attr w:name="text" w:val="sutarties"/>
          <w:attr w:name="id" w:val="-1"/>
          <w:attr w:name="baseform" w:val="sutart|is"/>
        </w:smartTagPr>
        <w:r w:rsidRPr="00694830">
          <w:rPr>
            <w:sz w:val="22"/>
            <w:szCs w:val="22"/>
            <w:lang w:val="lt-LT" w:eastAsia="lt-LT"/>
          </w:rPr>
          <w:t>sutarties</w:t>
        </w:r>
      </w:smartTag>
      <w:r w:rsidRPr="00694830">
        <w:rPr>
          <w:sz w:val="22"/>
          <w:szCs w:val="22"/>
          <w:lang w:val="lt-LT" w:eastAsia="lt-LT"/>
        </w:rPr>
        <w:t xml:space="preserve"> įvykdymui. Kartu su pasiūlymu pateikiama užpildyta techninės specifikacijos lentelė dėl kiekvienos pirkimo dalies (</w:t>
      </w:r>
      <w:r w:rsidRPr="00694830">
        <w:rPr>
          <w:sz w:val="22"/>
          <w:szCs w:val="22"/>
          <w:lang w:val="lt-LT"/>
        </w:rPr>
        <w:t xml:space="preserve">apklausos raštu sąlygų </w:t>
      </w:r>
      <w:r w:rsidRPr="00694830">
        <w:rPr>
          <w:sz w:val="22"/>
          <w:szCs w:val="22"/>
          <w:lang w:val="lt-LT" w:eastAsia="lt-LT"/>
        </w:rPr>
        <w:t>2 priedas), kiti reikiami dokumentai.</w:t>
      </w:r>
    </w:p>
    <w:p w:rsidR="00252564" w:rsidRPr="00694830" w:rsidRDefault="00252564" w:rsidP="00252564">
      <w:pPr>
        <w:tabs>
          <w:tab w:val="left" w:pos="1080"/>
        </w:tabs>
        <w:suppressAutoHyphens w:val="0"/>
        <w:overflowPunct/>
        <w:autoSpaceDE/>
        <w:autoSpaceDN/>
        <w:ind w:firstLine="709"/>
        <w:jc w:val="both"/>
        <w:textAlignment w:val="auto"/>
        <w:rPr>
          <w:sz w:val="22"/>
          <w:szCs w:val="22"/>
          <w:lang w:val="lt-LT" w:eastAsia="lt-LT"/>
        </w:rPr>
      </w:pPr>
      <w:r w:rsidRPr="00694830">
        <w:rPr>
          <w:sz w:val="22"/>
          <w:lang w:val="lt-LT" w:eastAsia="lt-LT"/>
        </w:rPr>
        <w:t>6.2. Pasiūlymas ir kiti dokumentai pateikiami lietuvių kalba. Jei atitinkami dokumentai yra išduoti kita kalba, turi būti pateiktas tinkamai patvirtintas vertimas į lietuvių kalbą. Vertimas turi būti patvirtintas tiekėjo ar jo įgalioto asmens parašu.</w:t>
      </w:r>
    </w:p>
    <w:p w:rsidR="00252564" w:rsidRPr="00694830" w:rsidRDefault="00252564" w:rsidP="00252564">
      <w:pPr>
        <w:tabs>
          <w:tab w:val="left" w:pos="993"/>
        </w:tabs>
        <w:suppressAutoHyphens w:val="0"/>
        <w:overflowPunct/>
        <w:autoSpaceDE/>
        <w:autoSpaceDN/>
        <w:ind w:firstLine="709"/>
        <w:jc w:val="both"/>
        <w:textAlignment w:val="auto"/>
        <w:rPr>
          <w:sz w:val="22"/>
          <w:szCs w:val="22"/>
          <w:lang w:val="lt-LT" w:eastAsia="lt-LT"/>
        </w:rPr>
      </w:pPr>
      <w:r w:rsidRPr="00694830">
        <w:rPr>
          <w:spacing w:val="-4"/>
          <w:sz w:val="22"/>
          <w:szCs w:val="22"/>
          <w:lang w:val="lt-LT"/>
        </w:rPr>
        <w:t xml:space="preserve">6.3. </w:t>
      </w:r>
      <w:r w:rsidRPr="00694830">
        <w:rPr>
          <w:color w:val="000000"/>
          <w:spacing w:val="-6"/>
          <w:sz w:val="22"/>
          <w:szCs w:val="22"/>
          <w:lang w:val="lt-LT"/>
        </w:rPr>
        <w:t xml:space="preserve">Pasiūlymas turi būti pateiktas iki </w:t>
      </w:r>
      <w:r w:rsidRPr="00694830">
        <w:rPr>
          <w:b/>
          <w:color w:val="FF0000"/>
          <w:sz w:val="22"/>
          <w:szCs w:val="22"/>
          <w:lang w:val="lt-LT"/>
        </w:rPr>
        <w:t>201</w:t>
      </w:r>
      <w:r>
        <w:rPr>
          <w:b/>
          <w:color w:val="FF0000"/>
          <w:sz w:val="22"/>
          <w:szCs w:val="22"/>
          <w:lang w:val="lt-LT"/>
        </w:rPr>
        <w:t>6</w:t>
      </w:r>
      <w:r w:rsidR="00B2234F">
        <w:rPr>
          <w:b/>
          <w:color w:val="FF0000"/>
          <w:sz w:val="22"/>
          <w:szCs w:val="22"/>
          <w:lang w:val="lt-LT"/>
        </w:rPr>
        <w:t xml:space="preserve"> m. vasario 01</w:t>
      </w:r>
      <w:r w:rsidRPr="00694830">
        <w:rPr>
          <w:b/>
          <w:color w:val="FF0000"/>
          <w:sz w:val="22"/>
          <w:szCs w:val="22"/>
          <w:lang w:val="lt-LT"/>
        </w:rPr>
        <w:t xml:space="preserve"> d.</w:t>
      </w:r>
      <w:r w:rsidRPr="00694830">
        <w:rPr>
          <w:color w:val="FF0000"/>
          <w:sz w:val="22"/>
          <w:szCs w:val="22"/>
          <w:lang w:val="lt-LT"/>
        </w:rPr>
        <w:t xml:space="preserve"> </w:t>
      </w:r>
      <w:r w:rsidRPr="00694830">
        <w:rPr>
          <w:b/>
          <w:color w:val="FF0000"/>
          <w:sz w:val="22"/>
          <w:szCs w:val="22"/>
          <w:lang w:val="lt-LT"/>
        </w:rPr>
        <w:t>10:00 val.</w:t>
      </w:r>
      <w:r w:rsidRPr="00694830">
        <w:rPr>
          <w:color w:val="000000"/>
          <w:sz w:val="22"/>
          <w:szCs w:val="22"/>
          <w:lang w:val="lt-LT"/>
        </w:rPr>
        <w:t xml:space="preserve"> </w:t>
      </w:r>
      <w:r>
        <w:rPr>
          <w:sz w:val="22"/>
          <w:szCs w:val="22"/>
          <w:lang w:val="lt-LT"/>
        </w:rPr>
        <w:t>CVP IS priemonėmis.</w:t>
      </w:r>
    </w:p>
    <w:p w:rsidR="00252564" w:rsidRPr="00694830" w:rsidRDefault="00252564" w:rsidP="00252564">
      <w:pPr>
        <w:tabs>
          <w:tab w:val="left" w:pos="993"/>
        </w:tabs>
        <w:suppressAutoHyphens w:val="0"/>
        <w:overflowPunct/>
        <w:autoSpaceDE/>
        <w:autoSpaceDN/>
        <w:ind w:firstLine="709"/>
        <w:jc w:val="both"/>
        <w:textAlignment w:val="auto"/>
        <w:rPr>
          <w:sz w:val="22"/>
          <w:szCs w:val="22"/>
          <w:lang w:val="lt-LT" w:eastAsia="lt-LT"/>
        </w:rPr>
      </w:pPr>
      <w:r w:rsidRPr="00694830">
        <w:rPr>
          <w:color w:val="000000"/>
          <w:sz w:val="22"/>
          <w:szCs w:val="22"/>
          <w:lang w:val="lt-LT"/>
        </w:rPr>
        <w:t>6.4. Pasiūlymas turi galioti ne trumpiau kaip iki 2015 m. kovo 9 d. Jeigu pasiūlyme nenurodytas jo galiojimo laikas, laikoma, kad pasiūlymas galioja tiek, kiek numatyta kvietimo sąlygose.</w:t>
      </w:r>
    </w:p>
    <w:p w:rsidR="00252564" w:rsidRPr="00694830" w:rsidRDefault="00252564" w:rsidP="00252564">
      <w:pPr>
        <w:tabs>
          <w:tab w:val="left" w:pos="993"/>
        </w:tabs>
        <w:suppressAutoHyphens w:val="0"/>
        <w:overflowPunct/>
        <w:autoSpaceDE/>
        <w:autoSpaceDN/>
        <w:ind w:firstLine="709"/>
        <w:jc w:val="both"/>
        <w:textAlignment w:val="auto"/>
        <w:rPr>
          <w:sz w:val="22"/>
          <w:szCs w:val="22"/>
          <w:lang w:val="lt-LT" w:eastAsia="lt-LT"/>
        </w:rPr>
      </w:pPr>
      <w:r w:rsidRPr="00694830">
        <w:rPr>
          <w:sz w:val="22"/>
          <w:szCs w:val="22"/>
          <w:lang w:val="lt-LT"/>
        </w:rPr>
        <w:t xml:space="preserve">6.5. </w:t>
      </w:r>
      <w:r w:rsidRPr="00425704">
        <w:rPr>
          <w:sz w:val="22"/>
          <w:szCs w:val="22"/>
          <w:lang w:val="lt-LT"/>
        </w:rPr>
        <w:t>Pasiūlymas turi būti pasirašytas tiekėjo arba įgalioto asmens LR teisės aktus atitinkančiu elektroniniu parašu.</w:t>
      </w:r>
    </w:p>
    <w:p w:rsidR="00252564" w:rsidRPr="00694830" w:rsidRDefault="00252564" w:rsidP="00252564">
      <w:pPr>
        <w:tabs>
          <w:tab w:val="left" w:pos="993"/>
        </w:tabs>
        <w:suppressAutoHyphens w:val="0"/>
        <w:overflowPunct/>
        <w:autoSpaceDE/>
        <w:autoSpaceDN/>
        <w:ind w:firstLine="709"/>
        <w:jc w:val="both"/>
        <w:textAlignment w:val="auto"/>
        <w:rPr>
          <w:sz w:val="22"/>
          <w:szCs w:val="22"/>
          <w:lang w:val="lt-LT" w:eastAsia="lt-LT"/>
        </w:rPr>
      </w:pPr>
      <w:r w:rsidRPr="00694830">
        <w:rPr>
          <w:sz w:val="22"/>
          <w:szCs w:val="22"/>
          <w:lang w:val="lt-LT"/>
        </w:rPr>
        <w:t xml:space="preserve">6.6. </w:t>
      </w:r>
      <w:r w:rsidRPr="00694830">
        <w:rPr>
          <w:color w:val="000000"/>
          <w:sz w:val="22"/>
          <w:lang w:val="lt-LT"/>
        </w:rPr>
        <w:t xml:space="preserve">Tiekėjas gali naudotis subtiekėjų paslaugomis. </w:t>
      </w:r>
      <w:r w:rsidRPr="00694830">
        <w:rPr>
          <w:sz w:val="22"/>
          <w:lang w:val="lt-LT"/>
        </w:rPr>
        <w:t xml:space="preserve">Kartu su pasiūlymu turi būti pateikta informacija apie subtiekėjų tiekiamas prekes </w:t>
      </w:r>
      <w:r w:rsidRPr="00694830">
        <w:rPr>
          <w:i/>
          <w:sz w:val="22"/>
          <w:lang w:val="lt-LT"/>
        </w:rPr>
        <w:t xml:space="preserve">(pateikiama laisvos formos pažyma, kurioje nurodoma, kokias prekes Tiekėjas tieks savo jėgomis, o kokias – remdamasis </w:t>
      </w:r>
      <w:r w:rsidRPr="00694830">
        <w:rPr>
          <w:i/>
          <w:color w:val="000000"/>
          <w:sz w:val="22"/>
          <w:lang w:val="lt-LT"/>
        </w:rPr>
        <w:t xml:space="preserve">subtiekėjų </w:t>
      </w:r>
      <w:proofErr w:type="spellStart"/>
      <w:r w:rsidRPr="00694830">
        <w:rPr>
          <w:i/>
          <w:sz w:val="22"/>
          <w:lang w:val="lt-LT"/>
        </w:rPr>
        <w:t>pajėgumais</w:t>
      </w:r>
      <w:proofErr w:type="spellEnd"/>
      <w:r w:rsidRPr="00694830">
        <w:rPr>
          <w:i/>
          <w:sz w:val="22"/>
          <w:lang w:val="lt-LT"/>
        </w:rPr>
        <w:t>)</w:t>
      </w:r>
      <w:r w:rsidRPr="00694830">
        <w:rPr>
          <w:sz w:val="22"/>
          <w:lang w:val="lt-LT"/>
        </w:rPr>
        <w:t xml:space="preserve">. </w:t>
      </w:r>
    </w:p>
    <w:p w:rsidR="00252564" w:rsidRPr="00694830" w:rsidRDefault="00252564" w:rsidP="00252564">
      <w:pPr>
        <w:tabs>
          <w:tab w:val="left" w:pos="993"/>
        </w:tabs>
        <w:suppressAutoHyphens w:val="0"/>
        <w:overflowPunct/>
        <w:autoSpaceDE/>
        <w:autoSpaceDN/>
        <w:ind w:firstLine="709"/>
        <w:jc w:val="both"/>
        <w:textAlignment w:val="auto"/>
        <w:rPr>
          <w:sz w:val="22"/>
          <w:szCs w:val="22"/>
          <w:lang w:val="lt-LT" w:eastAsia="lt-LT"/>
        </w:rPr>
      </w:pPr>
      <w:r w:rsidRPr="00694830">
        <w:rPr>
          <w:sz w:val="22"/>
          <w:lang w:val="lt-LT"/>
        </w:rPr>
        <w:t xml:space="preserve">6.7. </w:t>
      </w:r>
      <w:r w:rsidRPr="00694830">
        <w:rPr>
          <w:iCs/>
          <w:sz w:val="22"/>
          <w:szCs w:val="22"/>
          <w:lang w:val="lt-LT"/>
        </w:rPr>
        <w:t>Jei pirkimo procedūrose dalyvauja ūkio subjektų grupė, ji pateikia jungtinės veiklos sutartį. Jungtinės veiklos sutartyje turi būti nurodyti kiekvienos šios sutarties šalies įsipareigojimai vykdant numatomą su perkančiąja organizacija sudaryti pirkimo sutartį, šių įsipareigojimų vertės dalis (santykiniu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kam teikti su pasiūlymo įvertinimu susijusią informaciją).</w:t>
      </w:r>
    </w:p>
    <w:p w:rsidR="00252564" w:rsidRPr="00694830" w:rsidRDefault="00252564" w:rsidP="00252564">
      <w:pPr>
        <w:tabs>
          <w:tab w:val="left" w:pos="993"/>
        </w:tabs>
        <w:suppressAutoHyphens w:val="0"/>
        <w:overflowPunct/>
        <w:autoSpaceDE/>
        <w:autoSpaceDN/>
        <w:ind w:firstLine="709"/>
        <w:jc w:val="both"/>
        <w:textAlignment w:val="auto"/>
        <w:rPr>
          <w:sz w:val="22"/>
          <w:szCs w:val="22"/>
          <w:lang w:val="lt-LT" w:eastAsia="lt-LT"/>
        </w:rPr>
      </w:pPr>
      <w:r w:rsidRPr="00694830">
        <w:rPr>
          <w:bCs/>
          <w:sz w:val="22"/>
          <w:szCs w:val="22"/>
          <w:lang w:val="lt-LT"/>
        </w:rPr>
        <w:t xml:space="preserve">6.8. Dėl pasiūlymo sąlygų nebus deramasi, išskyrus galutinę kainą, jei pasiūlyme nurodyta kaina viršija lėšas, skirtas prekių įsigijimui. Derėjimosi tvarka: į derybas kviečiami visi tiekėjai, kurių pasiūlymai atitiko apklausos sąlygų reikalavimus. </w:t>
      </w:r>
      <w:r w:rsidRPr="00694830">
        <w:rPr>
          <w:sz w:val="22"/>
          <w:szCs w:val="22"/>
          <w:lang w:val="lt-LT"/>
        </w:rPr>
        <w:t xml:space="preserve">Derybos su kiekvienu tiekėju vedamos atskirai. Derybų eiga įforminama raštu. Derybų protokolą pasirašo derybose dalyvavę perkančiosios organizacijos atstovai ir dalyvio, su kuriuo derėtasi, įgaliotas atstovas. Jei derybos vykdomos laiškais, elektroniniais laiškais arba faksu, surašomas derybų eigos protokolas. Protokole išdėstoma derybų eiga ir derybų metu pasiekti susitarimai. </w:t>
      </w:r>
      <w:r w:rsidRPr="00694830">
        <w:rPr>
          <w:bCs/>
          <w:sz w:val="22"/>
          <w:szCs w:val="22"/>
          <w:lang w:val="lt-LT"/>
        </w:rPr>
        <w:t xml:space="preserve">Laimėjusiu pripažįstamas tiekėjas, pasiūlęs mažiausią kainą. </w:t>
      </w:r>
    </w:p>
    <w:p w:rsidR="00252564" w:rsidRDefault="00252564" w:rsidP="00252564">
      <w:pPr>
        <w:ind w:right="458"/>
        <w:jc w:val="both"/>
        <w:rPr>
          <w:sz w:val="22"/>
          <w:szCs w:val="22"/>
          <w:lang w:val="lt-LT"/>
        </w:rPr>
      </w:pPr>
    </w:p>
    <w:p w:rsidR="00252564" w:rsidRPr="0036367D" w:rsidRDefault="00252564" w:rsidP="00252564">
      <w:pPr>
        <w:pStyle w:val="Sraopastraipa"/>
        <w:numPr>
          <w:ilvl w:val="0"/>
          <w:numId w:val="7"/>
        </w:numPr>
        <w:tabs>
          <w:tab w:val="left" w:pos="284"/>
        </w:tabs>
        <w:ind w:right="458" w:hanging="720"/>
        <w:jc w:val="center"/>
        <w:rPr>
          <w:b/>
          <w:spacing w:val="-3"/>
          <w:sz w:val="22"/>
          <w:szCs w:val="22"/>
        </w:rPr>
      </w:pPr>
      <w:r w:rsidRPr="0036367D">
        <w:rPr>
          <w:b/>
          <w:spacing w:val="-3"/>
          <w:sz w:val="22"/>
          <w:szCs w:val="22"/>
        </w:rPr>
        <w:t>Pasiūlymų vertinimas</w:t>
      </w:r>
    </w:p>
    <w:p w:rsidR="00252564" w:rsidRDefault="00252564" w:rsidP="00252564">
      <w:pPr>
        <w:pStyle w:val="Sraopastraipa"/>
        <w:tabs>
          <w:tab w:val="left" w:pos="-108"/>
          <w:tab w:val="left" w:pos="4932"/>
          <w:tab w:val="left" w:pos="6228"/>
        </w:tabs>
        <w:ind w:left="1260" w:right="458"/>
        <w:rPr>
          <w:b/>
          <w:spacing w:val="-3"/>
          <w:sz w:val="22"/>
          <w:szCs w:val="22"/>
        </w:rPr>
      </w:pPr>
    </w:p>
    <w:p w:rsidR="00252564" w:rsidRDefault="00252564" w:rsidP="00252564">
      <w:pPr>
        <w:tabs>
          <w:tab w:val="left" w:pos="432"/>
          <w:tab w:val="left" w:pos="5472"/>
          <w:tab w:val="left" w:pos="6768"/>
        </w:tabs>
        <w:ind w:right="458" w:firstLine="426"/>
        <w:jc w:val="both"/>
        <w:rPr>
          <w:spacing w:val="-3"/>
          <w:sz w:val="22"/>
          <w:szCs w:val="22"/>
          <w:lang w:val="lt-LT"/>
        </w:rPr>
      </w:pPr>
      <w:r>
        <w:rPr>
          <w:spacing w:val="-3"/>
          <w:sz w:val="22"/>
          <w:szCs w:val="22"/>
          <w:lang w:val="lt-LT"/>
        </w:rPr>
        <w:t>7.1. Pasiūlymo vertinimo kriterijus – mažiausia bendra fiksuota kaina su PVM.</w:t>
      </w:r>
    </w:p>
    <w:p w:rsidR="00252564" w:rsidRPr="007A00C7" w:rsidRDefault="00252564" w:rsidP="00252564">
      <w:pPr>
        <w:tabs>
          <w:tab w:val="left" w:pos="432"/>
          <w:tab w:val="left" w:pos="3792"/>
        </w:tabs>
        <w:ind w:right="458" w:firstLine="426"/>
        <w:jc w:val="both"/>
        <w:rPr>
          <w:lang w:val="lt-LT"/>
        </w:rPr>
      </w:pPr>
      <w:r>
        <w:rPr>
          <w:spacing w:val="-3"/>
          <w:sz w:val="22"/>
          <w:szCs w:val="22"/>
          <w:lang w:val="lt-LT"/>
        </w:rPr>
        <w:t>7.2. pasiūlymai bus atmesti, jeigu:</w:t>
      </w:r>
      <w:r>
        <w:rPr>
          <w:spacing w:val="-3"/>
          <w:sz w:val="22"/>
          <w:szCs w:val="22"/>
          <w:lang w:val="lt-LT"/>
        </w:rPr>
        <w:tab/>
      </w:r>
    </w:p>
    <w:p w:rsidR="00252564" w:rsidRDefault="00252564" w:rsidP="00252564">
      <w:pPr>
        <w:ind w:firstLine="426"/>
        <w:jc w:val="both"/>
        <w:rPr>
          <w:sz w:val="22"/>
          <w:lang w:val="lt-LT"/>
        </w:rPr>
      </w:pPr>
      <w:r>
        <w:rPr>
          <w:sz w:val="22"/>
          <w:lang w:val="lt-LT"/>
        </w:rPr>
        <w:t xml:space="preserve">7.2.1. </w:t>
      </w:r>
      <w:r w:rsidRPr="0036367D">
        <w:rPr>
          <w:sz w:val="22"/>
          <w:lang w:val="lt-LT"/>
        </w:rPr>
        <w:t>pasiūlymą pateikęs dalyvis neatitinka pirkimo dokumentuose nustatytų minimalių kvalifikacijos reikalavimų arba perkančiosios organizacijos prašymu nepatikslino pateiktų netikslių ar neišsamių duomenų apie savo kvalifikaciją</w:t>
      </w:r>
    </w:p>
    <w:p w:rsidR="00252564" w:rsidRDefault="00252564" w:rsidP="00252564">
      <w:pPr>
        <w:ind w:firstLine="426"/>
        <w:jc w:val="both"/>
        <w:rPr>
          <w:sz w:val="22"/>
          <w:lang w:val="lt-LT"/>
        </w:rPr>
      </w:pPr>
      <w:r>
        <w:rPr>
          <w:sz w:val="22"/>
          <w:lang w:val="lt-LT"/>
        </w:rPr>
        <w:t xml:space="preserve">7.2.2. </w:t>
      </w:r>
      <w:r w:rsidRPr="0036367D">
        <w:rPr>
          <w:sz w:val="22"/>
          <w:lang w:val="lt-LT"/>
        </w:rPr>
        <w:t>dalyvis per perkančiosios organizacijos nustatytą terminą nepatikslino, nepapildė ar nepateikė pirkimo dokumentuose nurodytų kartu su pasiūlymu teikiamų dokumentų: tiekėjo įgaliojimo asmeniui pasirašyti paraišką ar pasiūly</w:t>
      </w:r>
      <w:r>
        <w:rPr>
          <w:sz w:val="22"/>
          <w:lang w:val="lt-LT"/>
        </w:rPr>
        <w:t>mą, jungtinės veiklos sutarties</w:t>
      </w:r>
      <w:r w:rsidRPr="0036367D">
        <w:rPr>
          <w:sz w:val="22"/>
          <w:lang w:val="lt-LT"/>
        </w:rPr>
        <w:t>;</w:t>
      </w:r>
    </w:p>
    <w:p w:rsidR="00252564" w:rsidRDefault="00252564" w:rsidP="00252564">
      <w:pPr>
        <w:ind w:firstLine="426"/>
        <w:jc w:val="both"/>
        <w:rPr>
          <w:sz w:val="22"/>
          <w:lang w:val="lt-LT"/>
        </w:rPr>
      </w:pPr>
      <w:r>
        <w:rPr>
          <w:sz w:val="22"/>
          <w:lang w:val="lt-LT"/>
        </w:rPr>
        <w:t xml:space="preserve">7.2.3. pasiūlymas neatitinka pirkimo dokumentuose nustatytų reikalavimų; </w:t>
      </w:r>
    </w:p>
    <w:p w:rsidR="00252564" w:rsidRDefault="00252564" w:rsidP="00252564">
      <w:pPr>
        <w:ind w:firstLine="426"/>
        <w:jc w:val="both"/>
        <w:rPr>
          <w:sz w:val="22"/>
          <w:lang w:val="lt-LT"/>
        </w:rPr>
      </w:pPr>
      <w:r>
        <w:rPr>
          <w:sz w:val="22"/>
          <w:lang w:val="lt-LT"/>
        </w:rPr>
        <w:t>7.2.4. visų dalyvių, kurių pasiūlymai neatmesti dėl kitų priežasčių, buvo pasiūlytos per didelės, perkančiajai organizacijai nepriimtinos kainos;</w:t>
      </w:r>
    </w:p>
    <w:p w:rsidR="00252564" w:rsidRDefault="00252564" w:rsidP="00252564">
      <w:pPr>
        <w:ind w:firstLine="426"/>
        <w:jc w:val="both"/>
        <w:rPr>
          <w:sz w:val="22"/>
          <w:lang w:val="lt-LT"/>
        </w:rPr>
      </w:pPr>
      <w:r>
        <w:rPr>
          <w:sz w:val="22"/>
          <w:lang w:val="lt-LT"/>
        </w:rPr>
        <w:t>7.2.5. dalyvis per perkančiosios organizacijos nurodytą terminą neištaisė pasiūlyme nurodytų aritmetinių klaidų ir (ar) nepaaiškino pasiūlymo;</w:t>
      </w:r>
    </w:p>
    <w:p w:rsidR="00252564" w:rsidRDefault="00252564" w:rsidP="00252564">
      <w:pPr>
        <w:ind w:firstLine="426"/>
        <w:jc w:val="both"/>
        <w:rPr>
          <w:sz w:val="22"/>
          <w:lang w:val="lt-LT"/>
        </w:rPr>
      </w:pPr>
      <w:r>
        <w:rPr>
          <w:sz w:val="22"/>
          <w:lang w:val="lt-LT"/>
        </w:rPr>
        <w:t>7.2.6. dalyvio pateiktame pasiūlyme nurodyta kaina yra neįprastai maža, ir dalyvis nepateikė kainos sudėtinių dalių ir skaičiavimų pagrindimo arba kitaip nepagrindė neįprastai mažos pasiūlymo kainos.</w:t>
      </w:r>
    </w:p>
    <w:p w:rsidR="00252564" w:rsidRPr="007A00C7" w:rsidRDefault="00252564" w:rsidP="00252564">
      <w:pPr>
        <w:ind w:firstLine="426"/>
        <w:jc w:val="both"/>
        <w:rPr>
          <w:lang w:val="lt-LT"/>
        </w:rPr>
      </w:pPr>
      <w:r>
        <w:rPr>
          <w:spacing w:val="-3"/>
          <w:sz w:val="22"/>
          <w:szCs w:val="22"/>
          <w:lang w:val="lt-LT"/>
        </w:rPr>
        <w:lastRenderedPageBreak/>
        <w:t xml:space="preserve">7.3. </w:t>
      </w:r>
      <w:r>
        <w:rPr>
          <w:sz w:val="22"/>
          <w:lang w:val="lt-LT"/>
        </w:rPr>
        <w:t xml:space="preserve">Perkančioji organizacija sudaryti pirkimo </w:t>
      </w:r>
      <w:r>
        <w:rPr>
          <w:spacing w:val="-4"/>
          <w:sz w:val="22"/>
          <w:lang w:val="lt-LT"/>
        </w:rPr>
        <w:t xml:space="preserve">sutartį </w:t>
      </w:r>
      <w:r>
        <w:rPr>
          <w:sz w:val="22"/>
          <w:lang w:val="lt-LT"/>
        </w:rPr>
        <w:t xml:space="preserve">siūlo tam dalyviui, kurio pasiūlymas pripažintas laimėjusiu. Dalyvis sudaryti pirkimo sutarties kviečiamas raštu ir jam nurodomas laikas, iki kada reikia atvykti sudaryti pirkimo sutartį. Konkursą laimėjęs dalyvis privalo pasirašyti pirkimo sutartį per perkančiosios organizacijos nurodytą terminą. Laikas pirkimo sutarčiai pasirašyti gali būti nustatomas atskiru pranešimu </w:t>
      </w:r>
      <w:r>
        <w:rPr>
          <w:sz w:val="22"/>
          <w:lang w:val="lt-LT" w:eastAsia="lt-LT"/>
        </w:rPr>
        <w:t>raštu</w:t>
      </w:r>
      <w:r>
        <w:rPr>
          <w:sz w:val="22"/>
          <w:lang w:val="lt-LT"/>
        </w:rPr>
        <w:t xml:space="preserve"> arba nurodomas pranešime apie laimėjusį pasiūlymą. </w:t>
      </w:r>
    </w:p>
    <w:p w:rsidR="00252564" w:rsidRPr="003E6167" w:rsidRDefault="00252564" w:rsidP="00252564">
      <w:pPr>
        <w:ind w:firstLine="426"/>
        <w:jc w:val="both"/>
        <w:rPr>
          <w:lang w:val="lt-LT"/>
        </w:rPr>
      </w:pPr>
      <w:r>
        <w:rPr>
          <w:sz w:val="22"/>
          <w:lang w:val="lt-LT"/>
        </w:rPr>
        <w:t xml:space="preserve">7.4. Jeigu dalyvis, kurio pasiūlymas pripažintas laimėjusiu, pranešimu </w:t>
      </w:r>
      <w:r>
        <w:rPr>
          <w:sz w:val="22"/>
          <w:lang w:val="lt-LT" w:eastAsia="lt-LT"/>
        </w:rPr>
        <w:t xml:space="preserve">raštu </w:t>
      </w:r>
      <w:r>
        <w:rPr>
          <w:sz w:val="22"/>
          <w:lang w:val="lt-LT"/>
        </w:rPr>
        <w:t xml:space="preserve">atsisako sudaryti pirkimo sutartį </w:t>
      </w:r>
      <w:r>
        <w:rPr>
          <w:spacing w:val="-4"/>
          <w:sz w:val="22"/>
          <w:lang w:val="lt-LT"/>
        </w:rPr>
        <w:t>arba dalyvis iki perkančiosios organizacijos nurodyto laiko neatvyksta sudaryti pirkimo sutarties,</w:t>
      </w:r>
      <w:r>
        <w:rPr>
          <w:b/>
          <w:spacing w:val="-4"/>
          <w:sz w:val="22"/>
          <w:lang w:val="lt-LT"/>
        </w:rPr>
        <w:t xml:space="preserve"> </w:t>
      </w:r>
      <w:r>
        <w:rPr>
          <w:spacing w:val="-4"/>
          <w:sz w:val="22"/>
          <w:lang w:val="lt-LT"/>
        </w:rPr>
        <w:t xml:space="preserve">arba </w:t>
      </w:r>
      <w:r w:rsidRPr="003E6167">
        <w:rPr>
          <w:spacing w:val="-4"/>
          <w:sz w:val="22"/>
          <w:lang w:val="lt-LT"/>
        </w:rPr>
        <w:t>atsisako sudaryti pirkimo sutartį pirkimo dokumentuose nustatytomis sąlygomis</w:t>
      </w:r>
      <w:r w:rsidRPr="003E6167">
        <w:rPr>
          <w:i/>
          <w:sz w:val="22"/>
          <w:lang w:val="lt-LT"/>
        </w:rPr>
        <w:t xml:space="preserve"> </w:t>
      </w:r>
      <w:r w:rsidRPr="003E6167">
        <w:rPr>
          <w:spacing w:val="-4"/>
          <w:sz w:val="22"/>
          <w:lang w:val="lt-LT"/>
        </w:rPr>
        <w:t xml:space="preserve">laikoma, kad jis atsisakė sudaryti pirkimo sutartį. Tuo atveju perkančioji organizacija siūlo sudaryti pirkimo sutartį dalyviui, kurio pasiūlymas pagal nustatytą pasiūlymų eilę yra pirmas po dalyvio, atsisakiusio sudaryti pirkimo sutartį. </w:t>
      </w:r>
    </w:p>
    <w:p w:rsidR="00252564" w:rsidRPr="003E6167" w:rsidRDefault="00252564" w:rsidP="00252564">
      <w:pPr>
        <w:tabs>
          <w:tab w:val="left" w:pos="432"/>
          <w:tab w:val="left" w:pos="5472"/>
          <w:tab w:val="left" w:pos="6768"/>
        </w:tabs>
        <w:ind w:right="458" w:firstLine="720"/>
        <w:jc w:val="both"/>
        <w:rPr>
          <w:spacing w:val="-3"/>
          <w:sz w:val="22"/>
          <w:szCs w:val="22"/>
          <w:lang w:val="lt-LT"/>
        </w:rPr>
      </w:pPr>
    </w:p>
    <w:p w:rsidR="00252564" w:rsidRPr="003E6167" w:rsidRDefault="00252564" w:rsidP="00252564">
      <w:pPr>
        <w:jc w:val="both"/>
        <w:rPr>
          <w:sz w:val="22"/>
          <w:szCs w:val="22"/>
          <w:lang w:val="lt-LT"/>
        </w:rPr>
      </w:pPr>
    </w:p>
    <w:p w:rsidR="00252564" w:rsidRPr="003E6167" w:rsidRDefault="00252564" w:rsidP="00252564">
      <w:pPr>
        <w:rPr>
          <w:sz w:val="22"/>
          <w:szCs w:val="22"/>
          <w:lang w:val="lt-LT"/>
        </w:rPr>
      </w:pPr>
      <w:r>
        <w:rPr>
          <w:sz w:val="22"/>
          <w:szCs w:val="22"/>
          <w:lang w:val="lt-LT"/>
        </w:rPr>
        <w:t xml:space="preserve">Viešųjų pirkimų skyriaus vadovė, Snieguolė </w:t>
      </w:r>
      <w:proofErr w:type="spellStart"/>
      <w:r>
        <w:rPr>
          <w:sz w:val="22"/>
          <w:szCs w:val="22"/>
          <w:lang w:val="lt-LT"/>
        </w:rPr>
        <w:t>Reklaitienė</w:t>
      </w:r>
      <w:proofErr w:type="spellEnd"/>
      <w:r>
        <w:rPr>
          <w:sz w:val="22"/>
          <w:szCs w:val="22"/>
          <w:lang w:val="lt-LT"/>
        </w:rPr>
        <w:t xml:space="preserve">, </w:t>
      </w:r>
      <w:r w:rsidRPr="003E6167">
        <w:rPr>
          <w:sz w:val="22"/>
          <w:szCs w:val="22"/>
          <w:lang w:val="lt-LT"/>
        </w:rPr>
        <w:t>8 37 342057</w:t>
      </w:r>
    </w:p>
    <w:p w:rsidR="00252564" w:rsidRPr="003E6167" w:rsidRDefault="00252564" w:rsidP="00252564">
      <w:pPr>
        <w:suppressAutoHyphens w:val="0"/>
        <w:overflowPunct/>
        <w:autoSpaceDE/>
        <w:autoSpaceDN/>
        <w:spacing w:after="200" w:line="276" w:lineRule="auto"/>
        <w:textAlignment w:val="auto"/>
        <w:rPr>
          <w:sz w:val="22"/>
          <w:szCs w:val="22"/>
          <w:lang w:val="lt-LT"/>
        </w:rPr>
      </w:pPr>
      <w:r w:rsidRPr="003E6167">
        <w:rPr>
          <w:sz w:val="22"/>
          <w:szCs w:val="22"/>
          <w:lang w:val="lt-LT"/>
        </w:rPr>
        <w:br w:type="page"/>
      </w:r>
    </w:p>
    <w:p w:rsidR="00474D31" w:rsidRDefault="00474D31" w:rsidP="00474D31">
      <w:pPr>
        <w:jc w:val="right"/>
        <w:rPr>
          <w:sz w:val="24"/>
        </w:rPr>
      </w:pPr>
      <w:r w:rsidRPr="00CB4F89">
        <w:rPr>
          <w:sz w:val="24"/>
        </w:rPr>
        <w:lastRenderedPageBreak/>
        <w:tab/>
      </w:r>
      <w:r w:rsidRPr="00CB4F89">
        <w:rPr>
          <w:sz w:val="24"/>
        </w:rPr>
        <w:tab/>
      </w:r>
      <w:r w:rsidRPr="00CB4F89">
        <w:rPr>
          <w:sz w:val="24"/>
        </w:rPr>
        <w:tab/>
      </w:r>
      <w:r w:rsidRPr="00CB4F89">
        <w:rPr>
          <w:sz w:val="24"/>
        </w:rPr>
        <w:tab/>
      </w:r>
      <w:proofErr w:type="gramStart"/>
      <w:r>
        <w:rPr>
          <w:sz w:val="24"/>
        </w:rPr>
        <w:t>2</w:t>
      </w:r>
      <w:proofErr w:type="gramEnd"/>
      <w:r>
        <w:rPr>
          <w:sz w:val="24"/>
        </w:rPr>
        <w:t xml:space="preserve"> </w:t>
      </w:r>
      <w:proofErr w:type="spellStart"/>
      <w:r>
        <w:rPr>
          <w:sz w:val="24"/>
        </w:rPr>
        <w:t>priedas</w:t>
      </w:r>
      <w:proofErr w:type="spellEnd"/>
      <w:r>
        <w:rPr>
          <w:sz w:val="24"/>
        </w:rPr>
        <w:t xml:space="preserve">. </w:t>
      </w:r>
      <w:proofErr w:type="spellStart"/>
      <w:r>
        <w:rPr>
          <w:sz w:val="24"/>
        </w:rPr>
        <w:t>Pasiūlymo</w:t>
      </w:r>
      <w:proofErr w:type="spellEnd"/>
      <w:r>
        <w:rPr>
          <w:sz w:val="24"/>
        </w:rPr>
        <w:t xml:space="preserve"> forma </w:t>
      </w:r>
      <w:proofErr w:type="spellStart"/>
      <w:r>
        <w:rPr>
          <w:sz w:val="24"/>
        </w:rPr>
        <w:t>ir</w:t>
      </w:r>
      <w:proofErr w:type="spellEnd"/>
      <w:r>
        <w:rPr>
          <w:sz w:val="24"/>
        </w:rPr>
        <w:t xml:space="preserve"> </w:t>
      </w:r>
      <w:proofErr w:type="spellStart"/>
      <w:r>
        <w:rPr>
          <w:sz w:val="24"/>
        </w:rPr>
        <w:t>techninė</w:t>
      </w:r>
      <w:proofErr w:type="spellEnd"/>
      <w:r>
        <w:rPr>
          <w:sz w:val="24"/>
        </w:rPr>
        <w:t xml:space="preserve"> </w:t>
      </w:r>
      <w:proofErr w:type="spellStart"/>
      <w:r>
        <w:rPr>
          <w:sz w:val="24"/>
        </w:rPr>
        <w:t>specifikacija</w:t>
      </w:r>
      <w:proofErr w:type="spellEnd"/>
      <w:r>
        <w:rPr>
          <w:sz w:val="24"/>
        </w:rPr>
        <w:t>.</w:t>
      </w:r>
    </w:p>
    <w:p w:rsidR="00474D31" w:rsidRPr="00CB4F89" w:rsidRDefault="00474D31" w:rsidP="00474D31">
      <w:pPr>
        <w:ind w:right="-178"/>
        <w:jc w:val="right"/>
        <w:rPr>
          <w:sz w:val="24"/>
          <w:szCs w:val="24"/>
        </w:rPr>
      </w:pPr>
    </w:p>
    <w:p w:rsidR="00474D31" w:rsidRPr="00CB4F89" w:rsidRDefault="00474D31" w:rsidP="00474D31">
      <w:pPr>
        <w:ind w:right="-178"/>
        <w:jc w:val="center"/>
        <w:rPr>
          <w:sz w:val="24"/>
          <w:szCs w:val="24"/>
        </w:rPr>
      </w:pPr>
      <w:proofErr w:type="spellStart"/>
      <w:r w:rsidRPr="00CB4F89">
        <w:rPr>
          <w:sz w:val="24"/>
          <w:szCs w:val="24"/>
        </w:rPr>
        <w:t>Herbas</w:t>
      </w:r>
      <w:proofErr w:type="spellEnd"/>
      <w:r w:rsidRPr="00CB4F89">
        <w:rPr>
          <w:sz w:val="24"/>
          <w:szCs w:val="24"/>
        </w:rPr>
        <w:t xml:space="preserve"> </w:t>
      </w:r>
      <w:proofErr w:type="spellStart"/>
      <w:r w:rsidRPr="00CB4F89">
        <w:rPr>
          <w:sz w:val="24"/>
          <w:szCs w:val="24"/>
        </w:rPr>
        <w:t>arba</w:t>
      </w:r>
      <w:proofErr w:type="spellEnd"/>
      <w:r w:rsidRPr="00CB4F89">
        <w:rPr>
          <w:sz w:val="24"/>
          <w:szCs w:val="24"/>
        </w:rPr>
        <w:t xml:space="preserve"> </w:t>
      </w:r>
      <w:proofErr w:type="spellStart"/>
      <w:r w:rsidRPr="00CB4F89">
        <w:rPr>
          <w:sz w:val="24"/>
          <w:szCs w:val="24"/>
        </w:rPr>
        <w:t>prekių</w:t>
      </w:r>
      <w:proofErr w:type="spellEnd"/>
      <w:r w:rsidRPr="00CB4F89">
        <w:rPr>
          <w:sz w:val="24"/>
          <w:szCs w:val="24"/>
        </w:rPr>
        <w:t xml:space="preserve"> </w:t>
      </w:r>
      <w:proofErr w:type="spellStart"/>
      <w:r w:rsidRPr="00CB4F89">
        <w:rPr>
          <w:sz w:val="24"/>
          <w:szCs w:val="24"/>
        </w:rPr>
        <w:t>ženklas</w:t>
      </w:r>
      <w:proofErr w:type="spellEnd"/>
    </w:p>
    <w:p w:rsidR="00474D31" w:rsidRPr="00CB4F89" w:rsidRDefault="00474D31" w:rsidP="00474D31">
      <w:pPr>
        <w:ind w:right="-178"/>
        <w:jc w:val="center"/>
        <w:rPr>
          <w:sz w:val="24"/>
          <w:szCs w:val="24"/>
        </w:rPr>
      </w:pPr>
    </w:p>
    <w:p w:rsidR="00474D31" w:rsidRPr="00CB4F89" w:rsidRDefault="00474D31" w:rsidP="00474D31">
      <w:pPr>
        <w:ind w:right="-178"/>
        <w:jc w:val="center"/>
        <w:rPr>
          <w:sz w:val="24"/>
          <w:szCs w:val="24"/>
        </w:rPr>
      </w:pPr>
      <w:r w:rsidRPr="00CB4F89">
        <w:rPr>
          <w:sz w:val="24"/>
          <w:szCs w:val="24"/>
        </w:rPr>
        <w:t>(</w:t>
      </w:r>
      <w:proofErr w:type="spellStart"/>
      <w:r w:rsidRPr="00CB4F89">
        <w:rPr>
          <w:sz w:val="24"/>
          <w:szCs w:val="24"/>
        </w:rPr>
        <w:t>Tiekėjo</w:t>
      </w:r>
      <w:proofErr w:type="spellEnd"/>
      <w:r w:rsidRPr="00CB4F89">
        <w:rPr>
          <w:sz w:val="24"/>
          <w:szCs w:val="24"/>
        </w:rPr>
        <w:t xml:space="preserve"> </w:t>
      </w:r>
      <w:proofErr w:type="spellStart"/>
      <w:r w:rsidRPr="00CB4F89">
        <w:rPr>
          <w:sz w:val="24"/>
          <w:szCs w:val="24"/>
        </w:rPr>
        <w:t>pavadinimas</w:t>
      </w:r>
      <w:proofErr w:type="spellEnd"/>
      <w:r w:rsidRPr="00CB4F89">
        <w:rPr>
          <w:sz w:val="24"/>
          <w:szCs w:val="24"/>
        </w:rPr>
        <w:t>)</w:t>
      </w:r>
    </w:p>
    <w:p w:rsidR="00474D31" w:rsidRPr="00CB4F89" w:rsidRDefault="00474D31" w:rsidP="00474D31">
      <w:pPr>
        <w:ind w:right="-178"/>
        <w:jc w:val="center"/>
        <w:rPr>
          <w:sz w:val="24"/>
          <w:szCs w:val="24"/>
        </w:rPr>
      </w:pPr>
    </w:p>
    <w:p w:rsidR="00474D31" w:rsidRPr="00CB4F89" w:rsidRDefault="00474D31" w:rsidP="00474D31">
      <w:pPr>
        <w:ind w:right="-178"/>
        <w:jc w:val="center"/>
        <w:rPr>
          <w:sz w:val="24"/>
          <w:szCs w:val="24"/>
        </w:rPr>
      </w:pPr>
      <w:r w:rsidRPr="00CB4F89">
        <w:rPr>
          <w:sz w:val="24"/>
          <w:szCs w:val="24"/>
        </w:rPr>
        <w:t>(</w:t>
      </w:r>
      <w:proofErr w:type="spellStart"/>
      <w:r w:rsidRPr="00CB4F89">
        <w:rPr>
          <w:sz w:val="24"/>
          <w:szCs w:val="24"/>
        </w:rPr>
        <w:t>Juridinio</w:t>
      </w:r>
      <w:proofErr w:type="spellEnd"/>
      <w:r w:rsidRPr="00CB4F89">
        <w:rPr>
          <w:sz w:val="24"/>
          <w:szCs w:val="24"/>
        </w:rPr>
        <w:t xml:space="preserve"> </w:t>
      </w:r>
      <w:proofErr w:type="spellStart"/>
      <w:r w:rsidRPr="00CB4F89">
        <w:rPr>
          <w:sz w:val="24"/>
          <w:szCs w:val="24"/>
        </w:rPr>
        <w:t>asmens</w:t>
      </w:r>
      <w:proofErr w:type="spellEnd"/>
      <w:r w:rsidRPr="00CB4F89">
        <w:rPr>
          <w:sz w:val="24"/>
          <w:szCs w:val="24"/>
        </w:rPr>
        <w:t xml:space="preserve"> </w:t>
      </w:r>
      <w:proofErr w:type="spellStart"/>
      <w:r w:rsidRPr="00CB4F89">
        <w:rPr>
          <w:sz w:val="24"/>
          <w:szCs w:val="24"/>
        </w:rPr>
        <w:t>teisinė</w:t>
      </w:r>
      <w:proofErr w:type="spellEnd"/>
      <w:r w:rsidRPr="00CB4F89">
        <w:rPr>
          <w:sz w:val="24"/>
          <w:szCs w:val="24"/>
        </w:rPr>
        <w:t xml:space="preserve"> forma, </w:t>
      </w:r>
      <w:proofErr w:type="spellStart"/>
      <w:r w:rsidRPr="00CB4F89">
        <w:rPr>
          <w:sz w:val="24"/>
          <w:szCs w:val="24"/>
        </w:rPr>
        <w:t>buveinė</w:t>
      </w:r>
      <w:proofErr w:type="spellEnd"/>
      <w:r w:rsidRPr="00CB4F89">
        <w:rPr>
          <w:sz w:val="24"/>
          <w:szCs w:val="24"/>
        </w:rPr>
        <w:t xml:space="preserve">, </w:t>
      </w:r>
      <w:proofErr w:type="spellStart"/>
      <w:r w:rsidRPr="00CB4F89">
        <w:rPr>
          <w:sz w:val="24"/>
          <w:szCs w:val="24"/>
        </w:rPr>
        <w:t>kontaktinė</w:t>
      </w:r>
      <w:proofErr w:type="spellEnd"/>
      <w:r w:rsidRPr="00CB4F89">
        <w:rPr>
          <w:sz w:val="24"/>
          <w:szCs w:val="24"/>
        </w:rPr>
        <w:t xml:space="preserve"> </w:t>
      </w:r>
      <w:proofErr w:type="spellStart"/>
      <w:r w:rsidRPr="00CB4F89">
        <w:rPr>
          <w:sz w:val="24"/>
          <w:szCs w:val="24"/>
        </w:rPr>
        <w:t>informacija</w:t>
      </w:r>
      <w:proofErr w:type="spellEnd"/>
      <w:r w:rsidRPr="00CB4F89">
        <w:rPr>
          <w:sz w:val="24"/>
          <w:szCs w:val="24"/>
        </w:rPr>
        <w:t xml:space="preserve">, </w:t>
      </w:r>
      <w:proofErr w:type="spellStart"/>
      <w:r w:rsidRPr="00CB4F89">
        <w:rPr>
          <w:sz w:val="24"/>
          <w:szCs w:val="24"/>
        </w:rPr>
        <w:t>registro</w:t>
      </w:r>
      <w:proofErr w:type="spellEnd"/>
      <w:r w:rsidRPr="00CB4F89">
        <w:rPr>
          <w:sz w:val="24"/>
          <w:szCs w:val="24"/>
        </w:rPr>
        <w:t xml:space="preserve">, </w:t>
      </w:r>
      <w:proofErr w:type="spellStart"/>
      <w:r w:rsidRPr="00CB4F89">
        <w:rPr>
          <w:sz w:val="24"/>
          <w:szCs w:val="24"/>
        </w:rPr>
        <w:t>kuriame</w:t>
      </w:r>
      <w:proofErr w:type="spellEnd"/>
      <w:r w:rsidRPr="00CB4F89">
        <w:rPr>
          <w:sz w:val="24"/>
          <w:szCs w:val="24"/>
        </w:rPr>
        <w:t xml:space="preserve"> </w:t>
      </w:r>
      <w:proofErr w:type="spellStart"/>
      <w:r w:rsidRPr="00CB4F89">
        <w:rPr>
          <w:sz w:val="24"/>
          <w:szCs w:val="24"/>
        </w:rPr>
        <w:t>kaupiami</w:t>
      </w:r>
      <w:proofErr w:type="spellEnd"/>
      <w:r w:rsidRPr="00CB4F89">
        <w:rPr>
          <w:sz w:val="24"/>
          <w:szCs w:val="24"/>
        </w:rPr>
        <w:t xml:space="preserve"> </w:t>
      </w:r>
      <w:proofErr w:type="spellStart"/>
      <w:r w:rsidRPr="00CB4F89">
        <w:rPr>
          <w:sz w:val="24"/>
          <w:szCs w:val="24"/>
        </w:rPr>
        <w:t>ir</w:t>
      </w:r>
      <w:proofErr w:type="spellEnd"/>
      <w:r w:rsidRPr="00CB4F89">
        <w:rPr>
          <w:sz w:val="24"/>
          <w:szCs w:val="24"/>
        </w:rPr>
        <w:t xml:space="preserve"> </w:t>
      </w:r>
      <w:proofErr w:type="spellStart"/>
      <w:r w:rsidRPr="00CB4F89">
        <w:rPr>
          <w:sz w:val="24"/>
          <w:szCs w:val="24"/>
        </w:rPr>
        <w:t>saugomi</w:t>
      </w:r>
      <w:proofErr w:type="spellEnd"/>
      <w:r w:rsidRPr="00CB4F89">
        <w:rPr>
          <w:sz w:val="24"/>
          <w:szCs w:val="24"/>
        </w:rPr>
        <w:t xml:space="preserve"> </w:t>
      </w:r>
      <w:proofErr w:type="spellStart"/>
      <w:r w:rsidRPr="00CB4F89">
        <w:rPr>
          <w:sz w:val="24"/>
          <w:szCs w:val="24"/>
        </w:rPr>
        <w:t>duomenys</w:t>
      </w:r>
      <w:proofErr w:type="spellEnd"/>
      <w:r w:rsidRPr="00CB4F89">
        <w:rPr>
          <w:sz w:val="24"/>
          <w:szCs w:val="24"/>
        </w:rPr>
        <w:t xml:space="preserve"> </w:t>
      </w:r>
      <w:proofErr w:type="spellStart"/>
      <w:r w:rsidRPr="00CB4F89">
        <w:rPr>
          <w:sz w:val="24"/>
          <w:szCs w:val="24"/>
        </w:rPr>
        <w:t>apie</w:t>
      </w:r>
      <w:proofErr w:type="spellEnd"/>
      <w:r w:rsidRPr="00CB4F89">
        <w:rPr>
          <w:sz w:val="24"/>
          <w:szCs w:val="24"/>
        </w:rPr>
        <w:t xml:space="preserve"> </w:t>
      </w:r>
      <w:proofErr w:type="spellStart"/>
      <w:r w:rsidRPr="00CB4F89">
        <w:rPr>
          <w:sz w:val="24"/>
          <w:szCs w:val="24"/>
        </w:rPr>
        <w:t>tiekėją</w:t>
      </w:r>
      <w:proofErr w:type="spellEnd"/>
      <w:r w:rsidRPr="00CB4F89">
        <w:rPr>
          <w:sz w:val="24"/>
          <w:szCs w:val="24"/>
        </w:rPr>
        <w:t xml:space="preserve">, </w:t>
      </w:r>
      <w:proofErr w:type="spellStart"/>
      <w:r w:rsidRPr="00CB4F89">
        <w:rPr>
          <w:sz w:val="24"/>
          <w:szCs w:val="24"/>
        </w:rPr>
        <w:t>pavadinimas</w:t>
      </w:r>
      <w:proofErr w:type="spellEnd"/>
      <w:r w:rsidRPr="00CB4F89">
        <w:rPr>
          <w:sz w:val="24"/>
          <w:szCs w:val="24"/>
        </w:rPr>
        <w:t xml:space="preserve">, </w:t>
      </w:r>
      <w:proofErr w:type="spellStart"/>
      <w:r w:rsidRPr="00CB4F89">
        <w:rPr>
          <w:sz w:val="24"/>
          <w:szCs w:val="24"/>
        </w:rPr>
        <w:t>juridinio</w:t>
      </w:r>
      <w:proofErr w:type="spellEnd"/>
      <w:r w:rsidRPr="00CB4F89">
        <w:rPr>
          <w:sz w:val="24"/>
          <w:szCs w:val="24"/>
        </w:rPr>
        <w:t xml:space="preserve"> </w:t>
      </w:r>
      <w:proofErr w:type="spellStart"/>
      <w:r w:rsidRPr="00CB4F89">
        <w:rPr>
          <w:sz w:val="24"/>
          <w:szCs w:val="24"/>
        </w:rPr>
        <w:t>asmens</w:t>
      </w:r>
      <w:proofErr w:type="spellEnd"/>
      <w:r w:rsidRPr="00CB4F89">
        <w:rPr>
          <w:sz w:val="24"/>
          <w:szCs w:val="24"/>
        </w:rPr>
        <w:t xml:space="preserve"> </w:t>
      </w:r>
      <w:proofErr w:type="spellStart"/>
      <w:r w:rsidRPr="00CB4F89">
        <w:rPr>
          <w:sz w:val="24"/>
          <w:szCs w:val="24"/>
        </w:rPr>
        <w:t>kodas</w:t>
      </w:r>
      <w:proofErr w:type="spellEnd"/>
      <w:r w:rsidRPr="00CB4F89">
        <w:rPr>
          <w:sz w:val="24"/>
          <w:szCs w:val="24"/>
        </w:rPr>
        <w:t xml:space="preserve">, </w:t>
      </w:r>
      <w:proofErr w:type="spellStart"/>
      <w:r w:rsidRPr="00CB4F89">
        <w:rPr>
          <w:sz w:val="24"/>
          <w:szCs w:val="24"/>
        </w:rPr>
        <w:t>pridėtinės</w:t>
      </w:r>
      <w:proofErr w:type="spellEnd"/>
      <w:r w:rsidRPr="00CB4F89">
        <w:rPr>
          <w:sz w:val="24"/>
          <w:szCs w:val="24"/>
        </w:rPr>
        <w:t xml:space="preserve"> </w:t>
      </w:r>
      <w:proofErr w:type="spellStart"/>
      <w:r w:rsidRPr="00CB4F89">
        <w:rPr>
          <w:sz w:val="24"/>
          <w:szCs w:val="24"/>
        </w:rPr>
        <w:t>vertės</w:t>
      </w:r>
      <w:proofErr w:type="spellEnd"/>
      <w:r w:rsidRPr="00CB4F89">
        <w:rPr>
          <w:sz w:val="24"/>
          <w:szCs w:val="24"/>
        </w:rPr>
        <w:t xml:space="preserve"> </w:t>
      </w:r>
      <w:proofErr w:type="spellStart"/>
      <w:r w:rsidRPr="00CB4F89">
        <w:rPr>
          <w:sz w:val="24"/>
          <w:szCs w:val="24"/>
        </w:rPr>
        <w:t>mokesčio</w:t>
      </w:r>
      <w:proofErr w:type="spellEnd"/>
      <w:r w:rsidRPr="00CB4F89">
        <w:rPr>
          <w:sz w:val="24"/>
          <w:szCs w:val="24"/>
        </w:rPr>
        <w:t xml:space="preserve"> </w:t>
      </w:r>
      <w:proofErr w:type="spellStart"/>
      <w:r w:rsidRPr="00CB4F89">
        <w:rPr>
          <w:sz w:val="24"/>
          <w:szCs w:val="24"/>
        </w:rPr>
        <w:t>mokėtojo</w:t>
      </w:r>
      <w:proofErr w:type="spellEnd"/>
      <w:r w:rsidRPr="00CB4F89">
        <w:rPr>
          <w:sz w:val="24"/>
          <w:szCs w:val="24"/>
        </w:rPr>
        <w:t xml:space="preserve"> </w:t>
      </w:r>
      <w:proofErr w:type="spellStart"/>
      <w:r w:rsidRPr="00CB4F89">
        <w:rPr>
          <w:sz w:val="24"/>
          <w:szCs w:val="24"/>
        </w:rPr>
        <w:t>kodas</w:t>
      </w:r>
      <w:proofErr w:type="spellEnd"/>
      <w:r w:rsidRPr="00CB4F89">
        <w:rPr>
          <w:sz w:val="24"/>
          <w:szCs w:val="24"/>
        </w:rPr>
        <w:t xml:space="preserve">, </w:t>
      </w:r>
      <w:proofErr w:type="spellStart"/>
      <w:r w:rsidRPr="00CB4F89">
        <w:rPr>
          <w:sz w:val="24"/>
          <w:szCs w:val="24"/>
        </w:rPr>
        <w:t>jei</w:t>
      </w:r>
      <w:proofErr w:type="spellEnd"/>
      <w:r w:rsidRPr="00CB4F89">
        <w:rPr>
          <w:sz w:val="24"/>
          <w:szCs w:val="24"/>
        </w:rPr>
        <w:t xml:space="preserve"> </w:t>
      </w:r>
      <w:proofErr w:type="spellStart"/>
      <w:r w:rsidRPr="00CB4F89">
        <w:rPr>
          <w:sz w:val="24"/>
          <w:szCs w:val="24"/>
        </w:rPr>
        <w:t>juridinis</w:t>
      </w:r>
      <w:proofErr w:type="spellEnd"/>
      <w:r w:rsidRPr="00CB4F89">
        <w:rPr>
          <w:sz w:val="24"/>
          <w:szCs w:val="24"/>
        </w:rPr>
        <w:t xml:space="preserve"> </w:t>
      </w:r>
      <w:proofErr w:type="spellStart"/>
      <w:r w:rsidRPr="00CB4F89">
        <w:rPr>
          <w:sz w:val="24"/>
          <w:szCs w:val="24"/>
        </w:rPr>
        <w:t>asmuo</w:t>
      </w:r>
      <w:proofErr w:type="spellEnd"/>
      <w:r w:rsidRPr="00CB4F89">
        <w:rPr>
          <w:sz w:val="24"/>
          <w:szCs w:val="24"/>
        </w:rPr>
        <w:t xml:space="preserve"> </w:t>
      </w:r>
      <w:proofErr w:type="spellStart"/>
      <w:r w:rsidRPr="00CB4F89">
        <w:rPr>
          <w:sz w:val="24"/>
          <w:szCs w:val="24"/>
        </w:rPr>
        <w:t>yra</w:t>
      </w:r>
      <w:proofErr w:type="spellEnd"/>
      <w:r w:rsidRPr="00CB4F89">
        <w:rPr>
          <w:sz w:val="24"/>
          <w:szCs w:val="24"/>
        </w:rPr>
        <w:t xml:space="preserve"> </w:t>
      </w:r>
      <w:proofErr w:type="spellStart"/>
      <w:r w:rsidRPr="00CB4F89">
        <w:rPr>
          <w:sz w:val="24"/>
          <w:szCs w:val="24"/>
        </w:rPr>
        <w:t>pridėtinės</w:t>
      </w:r>
      <w:proofErr w:type="spellEnd"/>
      <w:r w:rsidRPr="00CB4F89">
        <w:rPr>
          <w:sz w:val="24"/>
          <w:szCs w:val="24"/>
        </w:rPr>
        <w:t xml:space="preserve"> </w:t>
      </w:r>
      <w:proofErr w:type="spellStart"/>
      <w:r w:rsidRPr="00CB4F89">
        <w:rPr>
          <w:sz w:val="24"/>
          <w:szCs w:val="24"/>
        </w:rPr>
        <w:t>vertės</w:t>
      </w:r>
      <w:proofErr w:type="spellEnd"/>
      <w:r w:rsidRPr="00CB4F89">
        <w:rPr>
          <w:sz w:val="24"/>
          <w:szCs w:val="24"/>
        </w:rPr>
        <w:t xml:space="preserve"> </w:t>
      </w:r>
      <w:proofErr w:type="spellStart"/>
      <w:r w:rsidRPr="00CB4F89">
        <w:rPr>
          <w:sz w:val="24"/>
          <w:szCs w:val="24"/>
        </w:rPr>
        <w:t>mokesčio</w:t>
      </w:r>
      <w:proofErr w:type="spellEnd"/>
      <w:r w:rsidRPr="00CB4F89">
        <w:rPr>
          <w:sz w:val="24"/>
          <w:szCs w:val="24"/>
        </w:rPr>
        <w:t xml:space="preserve"> </w:t>
      </w:r>
      <w:proofErr w:type="spellStart"/>
      <w:r w:rsidRPr="00CB4F89">
        <w:rPr>
          <w:sz w:val="24"/>
          <w:szCs w:val="24"/>
        </w:rPr>
        <w:t>mokėtojas</w:t>
      </w:r>
      <w:proofErr w:type="spellEnd"/>
      <w:r w:rsidRPr="00CB4F89">
        <w:rPr>
          <w:sz w:val="24"/>
          <w:szCs w:val="24"/>
        </w:rPr>
        <w:t>)</w:t>
      </w:r>
    </w:p>
    <w:p w:rsidR="00474D31" w:rsidRPr="00CB4F89" w:rsidRDefault="00474D31" w:rsidP="00474D31">
      <w:pPr>
        <w:jc w:val="center"/>
        <w:rPr>
          <w:b/>
          <w:bCs/>
          <w:sz w:val="24"/>
          <w:szCs w:val="24"/>
        </w:rPr>
      </w:pPr>
    </w:p>
    <w:p w:rsidR="00474D31" w:rsidRPr="00CB4F89" w:rsidRDefault="00474D31" w:rsidP="00474D31">
      <w:pPr>
        <w:jc w:val="both"/>
        <w:rPr>
          <w:sz w:val="24"/>
          <w:szCs w:val="24"/>
        </w:rPr>
      </w:pPr>
      <w:r w:rsidRPr="00CB4F89">
        <w:rPr>
          <w:sz w:val="24"/>
          <w:szCs w:val="24"/>
        </w:rPr>
        <w:t>__________________________</w:t>
      </w:r>
    </w:p>
    <w:p w:rsidR="00474D31" w:rsidRPr="00CB4F89" w:rsidRDefault="00474D31" w:rsidP="00474D31">
      <w:pPr>
        <w:tabs>
          <w:tab w:val="center" w:pos="2520"/>
        </w:tabs>
        <w:jc w:val="both"/>
        <w:rPr>
          <w:sz w:val="24"/>
          <w:szCs w:val="24"/>
        </w:rPr>
      </w:pPr>
      <w:r w:rsidRPr="00CB4F89">
        <w:rPr>
          <w:sz w:val="24"/>
          <w:szCs w:val="24"/>
        </w:rPr>
        <w:t>(</w:t>
      </w:r>
      <w:proofErr w:type="spellStart"/>
      <w:r w:rsidRPr="00CB4F89">
        <w:rPr>
          <w:sz w:val="24"/>
          <w:szCs w:val="24"/>
        </w:rPr>
        <w:t>Adresatas</w:t>
      </w:r>
      <w:proofErr w:type="spellEnd"/>
      <w:r w:rsidRPr="00CB4F89">
        <w:rPr>
          <w:sz w:val="24"/>
          <w:szCs w:val="24"/>
        </w:rPr>
        <w:t xml:space="preserve"> (</w:t>
      </w:r>
      <w:proofErr w:type="spellStart"/>
      <w:r w:rsidRPr="00CB4F89">
        <w:rPr>
          <w:sz w:val="24"/>
          <w:szCs w:val="24"/>
        </w:rPr>
        <w:t>perkančioji</w:t>
      </w:r>
      <w:proofErr w:type="spellEnd"/>
      <w:r w:rsidRPr="00CB4F89">
        <w:rPr>
          <w:sz w:val="24"/>
          <w:szCs w:val="24"/>
        </w:rPr>
        <w:t xml:space="preserve"> </w:t>
      </w:r>
      <w:proofErr w:type="spellStart"/>
      <w:r w:rsidRPr="00CB4F89">
        <w:rPr>
          <w:sz w:val="24"/>
          <w:szCs w:val="24"/>
        </w:rPr>
        <w:t>organizacija</w:t>
      </w:r>
      <w:proofErr w:type="spellEnd"/>
      <w:r w:rsidRPr="00CB4F89">
        <w:rPr>
          <w:sz w:val="24"/>
          <w:szCs w:val="24"/>
        </w:rPr>
        <w:t>))</w:t>
      </w:r>
    </w:p>
    <w:p w:rsidR="00474D31" w:rsidRPr="00CB4F89" w:rsidRDefault="00474D31" w:rsidP="00474D31">
      <w:pPr>
        <w:jc w:val="center"/>
        <w:rPr>
          <w:b/>
          <w:sz w:val="24"/>
          <w:szCs w:val="24"/>
        </w:rPr>
      </w:pPr>
    </w:p>
    <w:p w:rsidR="00474D31" w:rsidRPr="00CB4F89" w:rsidRDefault="00474D31" w:rsidP="00474D31">
      <w:pPr>
        <w:jc w:val="center"/>
        <w:rPr>
          <w:b/>
          <w:sz w:val="24"/>
          <w:szCs w:val="24"/>
        </w:rPr>
      </w:pPr>
      <w:r w:rsidRPr="00CB4F89">
        <w:rPr>
          <w:b/>
          <w:sz w:val="24"/>
          <w:szCs w:val="24"/>
        </w:rPr>
        <w:t>PASIŪLYMAS</w:t>
      </w:r>
    </w:p>
    <w:p w:rsidR="00474D31" w:rsidRPr="00CB4F89" w:rsidRDefault="00474D31" w:rsidP="00474D31">
      <w:pPr>
        <w:jc w:val="center"/>
        <w:rPr>
          <w:sz w:val="24"/>
          <w:szCs w:val="24"/>
        </w:rPr>
      </w:pPr>
      <w:r w:rsidRPr="00CB4F89">
        <w:rPr>
          <w:b/>
          <w:sz w:val="24"/>
          <w:szCs w:val="24"/>
        </w:rPr>
        <w:t xml:space="preserve">DĖL </w:t>
      </w:r>
      <w:r>
        <w:rPr>
          <w:b/>
          <w:sz w:val="24"/>
          <w:szCs w:val="24"/>
        </w:rPr>
        <w:t>MEDIENOS SKIEDROS (BIOKURO) PIRKIMO</w:t>
      </w:r>
    </w:p>
    <w:p w:rsidR="00474D31" w:rsidRPr="00CB4F89" w:rsidRDefault="00474D31" w:rsidP="00474D31">
      <w:pPr>
        <w:ind w:left="-709" w:firstLine="840"/>
        <w:jc w:val="both"/>
        <w:rPr>
          <w:sz w:val="24"/>
          <w:szCs w:val="24"/>
        </w:rPr>
      </w:pPr>
    </w:p>
    <w:p w:rsidR="00474D31" w:rsidRPr="00CB4F89" w:rsidRDefault="00474D31" w:rsidP="00474D31">
      <w:pPr>
        <w:shd w:val="clear" w:color="auto" w:fill="FFFFFF"/>
        <w:tabs>
          <w:tab w:val="left" w:pos="6225"/>
        </w:tabs>
        <w:jc w:val="center"/>
        <w:rPr>
          <w:sz w:val="24"/>
          <w:szCs w:val="24"/>
        </w:rPr>
      </w:pPr>
      <w:r w:rsidRPr="00CB4F89">
        <w:rPr>
          <w:sz w:val="24"/>
          <w:szCs w:val="24"/>
        </w:rPr>
        <w:t>____________</w:t>
      </w:r>
      <w:r w:rsidRPr="00CB4F89">
        <w:rPr>
          <w:b/>
          <w:bCs/>
          <w:color w:val="000000"/>
          <w:sz w:val="24"/>
          <w:szCs w:val="24"/>
        </w:rPr>
        <w:t xml:space="preserve"> </w:t>
      </w:r>
      <w:proofErr w:type="spellStart"/>
      <w:r w:rsidRPr="00CB4F89">
        <w:rPr>
          <w:sz w:val="24"/>
          <w:szCs w:val="24"/>
        </w:rPr>
        <w:t>Nr</w:t>
      </w:r>
      <w:proofErr w:type="spellEnd"/>
      <w:r w:rsidRPr="00CB4F89">
        <w:rPr>
          <w:sz w:val="24"/>
          <w:szCs w:val="24"/>
        </w:rPr>
        <w:t>.______</w:t>
      </w:r>
    </w:p>
    <w:p w:rsidR="00474D31" w:rsidRPr="00CB4F89" w:rsidRDefault="00474D31" w:rsidP="00474D31">
      <w:pPr>
        <w:shd w:val="clear" w:color="auto" w:fill="FFFFFF"/>
        <w:jc w:val="center"/>
        <w:rPr>
          <w:bCs/>
          <w:color w:val="000000"/>
          <w:sz w:val="24"/>
          <w:szCs w:val="24"/>
        </w:rPr>
      </w:pPr>
      <w:r w:rsidRPr="00CB4F89">
        <w:rPr>
          <w:bCs/>
          <w:color w:val="000000"/>
          <w:sz w:val="24"/>
          <w:szCs w:val="24"/>
        </w:rPr>
        <w:t>(Data)</w:t>
      </w:r>
    </w:p>
    <w:p w:rsidR="00474D31" w:rsidRPr="00CB4F89" w:rsidRDefault="00474D31" w:rsidP="00474D31">
      <w:pPr>
        <w:shd w:val="clear" w:color="auto" w:fill="FFFFFF"/>
        <w:jc w:val="center"/>
        <w:rPr>
          <w:bCs/>
          <w:color w:val="000000"/>
          <w:sz w:val="24"/>
          <w:szCs w:val="24"/>
        </w:rPr>
      </w:pPr>
      <w:r w:rsidRPr="00CB4F89">
        <w:rPr>
          <w:bCs/>
          <w:color w:val="000000"/>
          <w:sz w:val="24"/>
          <w:szCs w:val="24"/>
        </w:rPr>
        <w:t>_____________</w:t>
      </w:r>
    </w:p>
    <w:p w:rsidR="00474D31" w:rsidRPr="00CB4F89" w:rsidRDefault="00474D31" w:rsidP="00474D31">
      <w:pPr>
        <w:shd w:val="clear" w:color="auto" w:fill="FFFFFF"/>
        <w:jc w:val="center"/>
        <w:rPr>
          <w:bCs/>
          <w:color w:val="000000"/>
          <w:sz w:val="24"/>
          <w:szCs w:val="24"/>
        </w:rPr>
      </w:pPr>
      <w:r w:rsidRPr="00CB4F89">
        <w:rPr>
          <w:bCs/>
          <w:color w:val="000000"/>
          <w:sz w:val="24"/>
          <w:szCs w:val="24"/>
        </w:rPr>
        <w:t>(</w:t>
      </w:r>
      <w:proofErr w:type="spellStart"/>
      <w:r w:rsidRPr="00CB4F89">
        <w:rPr>
          <w:bCs/>
          <w:color w:val="000000"/>
          <w:sz w:val="24"/>
          <w:szCs w:val="24"/>
        </w:rPr>
        <w:t>Sudarymo</w:t>
      </w:r>
      <w:proofErr w:type="spellEnd"/>
      <w:r w:rsidRPr="00CB4F89">
        <w:rPr>
          <w:bCs/>
          <w:color w:val="000000"/>
          <w:sz w:val="24"/>
          <w:szCs w:val="24"/>
        </w:rPr>
        <w:t xml:space="preserve"> </w:t>
      </w:r>
      <w:proofErr w:type="spellStart"/>
      <w:r w:rsidRPr="00CB4F89">
        <w:rPr>
          <w:bCs/>
          <w:color w:val="000000"/>
          <w:sz w:val="24"/>
          <w:szCs w:val="24"/>
        </w:rPr>
        <w:t>vieta</w:t>
      </w:r>
      <w:proofErr w:type="spellEnd"/>
      <w:r w:rsidRPr="00CB4F89">
        <w:rPr>
          <w:bCs/>
          <w:color w:val="000000"/>
          <w:sz w:val="24"/>
          <w:szCs w:val="24"/>
        </w:rPr>
        <w:t>)</w:t>
      </w:r>
    </w:p>
    <w:p w:rsidR="00474D31" w:rsidRPr="00CB4F89" w:rsidRDefault="00474D31" w:rsidP="00474D31">
      <w:pPr>
        <w:jc w:val="center"/>
        <w:rPr>
          <w:sz w:val="24"/>
          <w:szCs w:val="24"/>
        </w:rPr>
      </w:pPr>
    </w:p>
    <w:p w:rsidR="00474D31" w:rsidRPr="00CB4F89" w:rsidRDefault="00474D31" w:rsidP="00474D31">
      <w:pPr>
        <w:jc w:val="center"/>
        <w:rPr>
          <w:sz w:val="24"/>
          <w:szCs w:val="24"/>
        </w:rPr>
      </w:pPr>
    </w:p>
    <w:tbl>
      <w:tblPr>
        <w:tblW w:w="10737" w:type="dxa"/>
        <w:tblInd w:w="-882" w:type="dxa"/>
        <w:tblLayout w:type="fixed"/>
        <w:tblCellMar>
          <w:left w:w="10" w:type="dxa"/>
          <w:right w:w="10" w:type="dxa"/>
        </w:tblCellMar>
        <w:tblLook w:val="0000" w:firstRow="0" w:lastRow="0" w:firstColumn="0" w:lastColumn="0" w:noHBand="0" w:noVBand="0"/>
      </w:tblPr>
      <w:tblGrid>
        <w:gridCol w:w="5810"/>
        <w:gridCol w:w="4927"/>
      </w:tblGrid>
      <w:tr w:rsidR="00474D31" w:rsidRPr="00CB4F89" w:rsidTr="008802F0">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roofErr w:type="spellStart"/>
            <w:r w:rsidRPr="00CB4F89">
              <w:rPr>
                <w:sz w:val="24"/>
                <w:szCs w:val="24"/>
              </w:rPr>
              <w:t>Tiekėjo</w:t>
            </w:r>
            <w:proofErr w:type="spellEnd"/>
            <w:r w:rsidRPr="00CB4F89">
              <w:rPr>
                <w:sz w:val="24"/>
                <w:szCs w:val="24"/>
              </w:rPr>
              <w:t xml:space="preserve"> </w:t>
            </w:r>
            <w:proofErr w:type="spellStart"/>
            <w:r w:rsidRPr="00CB4F89">
              <w:rPr>
                <w:sz w:val="24"/>
                <w:szCs w:val="24"/>
              </w:rPr>
              <w:t>pavadinimas</w:t>
            </w:r>
            <w:proofErr w:type="spellEnd"/>
            <w:r w:rsidRPr="00CB4F89">
              <w:rPr>
                <w:sz w:val="24"/>
                <w:szCs w:val="24"/>
              </w:rPr>
              <w:t xml:space="preserve"> </w:t>
            </w:r>
            <w:proofErr w:type="spellStart"/>
            <w:r w:rsidRPr="00CB4F89">
              <w:rPr>
                <w:sz w:val="24"/>
                <w:szCs w:val="24"/>
              </w:rPr>
              <w:t>ir</w:t>
            </w:r>
            <w:proofErr w:type="spellEnd"/>
            <w:r w:rsidRPr="00CB4F89">
              <w:rPr>
                <w:sz w:val="24"/>
                <w:szCs w:val="24"/>
              </w:rPr>
              <w:t xml:space="preserve"> </w:t>
            </w:r>
            <w:proofErr w:type="spellStart"/>
            <w:r w:rsidRPr="00CB4F89">
              <w:rPr>
                <w:sz w:val="24"/>
                <w:szCs w:val="24"/>
              </w:rPr>
              <w:t>įmonės</w:t>
            </w:r>
            <w:proofErr w:type="spellEnd"/>
            <w:r w:rsidRPr="00CB4F89">
              <w:rPr>
                <w:sz w:val="24"/>
                <w:szCs w:val="24"/>
              </w:rPr>
              <w:t xml:space="preserve"> </w:t>
            </w:r>
            <w:proofErr w:type="spellStart"/>
            <w:r w:rsidRPr="00CB4F89">
              <w:rPr>
                <w:sz w:val="24"/>
                <w:szCs w:val="24"/>
              </w:rPr>
              <w:t>kodas</w:t>
            </w:r>
            <w:proofErr w:type="spellEnd"/>
            <w:r w:rsidRPr="00CB4F89">
              <w:rPr>
                <w:i/>
                <w:sz w:val="24"/>
                <w:szCs w:val="24"/>
              </w:rPr>
              <w:t xml:space="preserve"> (</w:t>
            </w:r>
            <w:proofErr w:type="spellStart"/>
            <w:r w:rsidRPr="00CB4F89">
              <w:rPr>
                <w:i/>
                <w:sz w:val="24"/>
                <w:szCs w:val="24"/>
              </w:rPr>
              <w:t>Jeigu</w:t>
            </w:r>
            <w:proofErr w:type="spellEnd"/>
            <w:r w:rsidRPr="00CB4F89">
              <w:rPr>
                <w:i/>
                <w:sz w:val="24"/>
                <w:szCs w:val="24"/>
              </w:rPr>
              <w:t xml:space="preserve"> </w:t>
            </w:r>
            <w:proofErr w:type="spellStart"/>
            <w:r w:rsidRPr="00CB4F89">
              <w:rPr>
                <w:i/>
                <w:sz w:val="24"/>
                <w:szCs w:val="24"/>
              </w:rPr>
              <w:t>dalyvauja</w:t>
            </w:r>
            <w:proofErr w:type="spellEnd"/>
            <w:r w:rsidRPr="00CB4F89">
              <w:rPr>
                <w:i/>
                <w:sz w:val="24"/>
                <w:szCs w:val="24"/>
              </w:rPr>
              <w:t xml:space="preserve"> </w:t>
            </w:r>
            <w:proofErr w:type="spellStart"/>
            <w:r w:rsidRPr="00CB4F89">
              <w:rPr>
                <w:i/>
                <w:sz w:val="24"/>
                <w:szCs w:val="24"/>
              </w:rPr>
              <w:t>ūkio</w:t>
            </w:r>
            <w:proofErr w:type="spellEnd"/>
            <w:r w:rsidRPr="00CB4F89">
              <w:rPr>
                <w:i/>
                <w:sz w:val="24"/>
                <w:szCs w:val="24"/>
              </w:rPr>
              <w:t xml:space="preserve"> </w:t>
            </w:r>
            <w:proofErr w:type="spellStart"/>
            <w:r w:rsidRPr="00CB4F89">
              <w:rPr>
                <w:i/>
                <w:sz w:val="24"/>
                <w:szCs w:val="24"/>
              </w:rPr>
              <w:t>subjektų</w:t>
            </w:r>
            <w:proofErr w:type="spellEnd"/>
            <w:r w:rsidRPr="00CB4F89">
              <w:rPr>
                <w:i/>
                <w:sz w:val="24"/>
                <w:szCs w:val="24"/>
              </w:rPr>
              <w:t xml:space="preserve"> </w:t>
            </w:r>
            <w:proofErr w:type="spellStart"/>
            <w:r w:rsidRPr="00CB4F89">
              <w:rPr>
                <w:i/>
                <w:sz w:val="24"/>
                <w:szCs w:val="24"/>
              </w:rPr>
              <w:t>grupė</w:t>
            </w:r>
            <w:proofErr w:type="spellEnd"/>
            <w:r w:rsidRPr="00CB4F89">
              <w:rPr>
                <w:i/>
                <w:sz w:val="24"/>
                <w:szCs w:val="24"/>
              </w:rPr>
              <w:t xml:space="preserve">, </w:t>
            </w:r>
            <w:proofErr w:type="spellStart"/>
            <w:r w:rsidRPr="00CB4F89">
              <w:rPr>
                <w:i/>
                <w:sz w:val="24"/>
                <w:szCs w:val="24"/>
              </w:rPr>
              <w:t>surašomi</w:t>
            </w:r>
            <w:proofErr w:type="spellEnd"/>
            <w:r w:rsidRPr="00CB4F89">
              <w:rPr>
                <w:i/>
                <w:sz w:val="24"/>
                <w:szCs w:val="24"/>
              </w:rPr>
              <w:t xml:space="preserve"> </w:t>
            </w:r>
            <w:proofErr w:type="spellStart"/>
            <w:r w:rsidRPr="00CB4F89">
              <w:rPr>
                <w:i/>
                <w:sz w:val="24"/>
                <w:szCs w:val="24"/>
              </w:rPr>
              <w:t>visi</w:t>
            </w:r>
            <w:proofErr w:type="spellEnd"/>
            <w:r w:rsidRPr="00CB4F89">
              <w:rPr>
                <w:i/>
                <w:sz w:val="24"/>
                <w:szCs w:val="24"/>
              </w:rPr>
              <w:t xml:space="preserve"> </w:t>
            </w:r>
            <w:proofErr w:type="spellStart"/>
            <w:r w:rsidRPr="00CB4F89">
              <w:rPr>
                <w:i/>
                <w:sz w:val="24"/>
                <w:szCs w:val="24"/>
              </w:rPr>
              <w:t>dalyvių</w:t>
            </w:r>
            <w:proofErr w:type="spellEnd"/>
            <w:r w:rsidRPr="00CB4F89">
              <w:rPr>
                <w:i/>
                <w:sz w:val="24"/>
                <w:szCs w:val="24"/>
              </w:rPr>
              <w:t xml:space="preserve"> </w:t>
            </w:r>
            <w:proofErr w:type="spellStart"/>
            <w:r w:rsidRPr="00CB4F89">
              <w:rPr>
                <w:i/>
                <w:sz w:val="24"/>
                <w:szCs w:val="24"/>
              </w:rPr>
              <w:t>pavadinimai</w:t>
            </w:r>
            <w:proofErr w:type="spellEnd"/>
            <w:r w:rsidRPr="00CB4F89">
              <w:rPr>
                <w:i/>
                <w:sz w:val="24"/>
                <w:szCs w:val="24"/>
              </w:rPr>
              <w:t xml:space="preserve"> </w:t>
            </w:r>
            <w:proofErr w:type="spellStart"/>
            <w:r w:rsidRPr="00CB4F89">
              <w:rPr>
                <w:i/>
                <w:sz w:val="24"/>
                <w:szCs w:val="24"/>
              </w:rPr>
              <w:t>ir</w:t>
            </w:r>
            <w:proofErr w:type="spellEnd"/>
            <w:r w:rsidRPr="00CB4F89">
              <w:rPr>
                <w:i/>
                <w:sz w:val="24"/>
                <w:szCs w:val="24"/>
              </w:rPr>
              <w:t xml:space="preserve"> </w:t>
            </w:r>
            <w:proofErr w:type="spellStart"/>
            <w:r w:rsidRPr="00CB4F89">
              <w:rPr>
                <w:i/>
                <w:sz w:val="24"/>
                <w:szCs w:val="24"/>
              </w:rPr>
              <w:t>įmonių</w:t>
            </w:r>
            <w:proofErr w:type="spellEnd"/>
            <w:r w:rsidRPr="00CB4F89">
              <w:rPr>
                <w:i/>
                <w:sz w:val="24"/>
                <w:szCs w:val="24"/>
              </w:rPr>
              <w:t xml:space="preserve"> </w:t>
            </w:r>
            <w:proofErr w:type="spellStart"/>
            <w:r w:rsidRPr="00CB4F89">
              <w:rPr>
                <w:i/>
                <w:sz w:val="24"/>
                <w:szCs w:val="24"/>
              </w:rPr>
              <w:t>kodai</w:t>
            </w:r>
            <w:proofErr w:type="spellEnd"/>
            <w:r w:rsidRPr="00CB4F89">
              <w:rPr>
                <w:i/>
                <w:sz w:val="24"/>
                <w:szCs w:val="24"/>
              </w:rPr>
              <w:t>)</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
          <w:p w:rsidR="00474D31" w:rsidRPr="00CB4F89" w:rsidRDefault="00474D31" w:rsidP="008802F0">
            <w:pPr>
              <w:jc w:val="both"/>
              <w:rPr>
                <w:sz w:val="24"/>
                <w:szCs w:val="24"/>
              </w:rPr>
            </w:pPr>
          </w:p>
        </w:tc>
      </w:tr>
      <w:tr w:rsidR="00474D31" w:rsidRPr="00CB4F89" w:rsidTr="008802F0">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roofErr w:type="spellStart"/>
            <w:r w:rsidRPr="00CB4F89">
              <w:rPr>
                <w:sz w:val="24"/>
                <w:szCs w:val="24"/>
              </w:rPr>
              <w:t>Tiekėjo</w:t>
            </w:r>
            <w:proofErr w:type="spellEnd"/>
            <w:r w:rsidRPr="00CB4F89">
              <w:rPr>
                <w:sz w:val="24"/>
                <w:szCs w:val="24"/>
              </w:rPr>
              <w:t xml:space="preserve"> </w:t>
            </w:r>
            <w:proofErr w:type="spellStart"/>
            <w:r w:rsidRPr="00CB4F89">
              <w:rPr>
                <w:sz w:val="24"/>
                <w:szCs w:val="24"/>
              </w:rPr>
              <w:t>adresas</w:t>
            </w:r>
            <w:proofErr w:type="spellEnd"/>
            <w:r w:rsidRPr="00CB4F89">
              <w:rPr>
                <w:i/>
                <w:sz w:val="24"/>
                <w:szCs w:val="24"/>
              </w:rPr>
              <w:t xml:space="preserve"> /</w:t>
            </w:r>
            <w:proofErr w:type="spellStart"/>
            <w:r w:rsidRPr="00CB4F89">
              <w:rPr>
                <w:i/>
                <w:sz w:val="24"/>
                <w:szCs w:val="24"/>
              </w:rPr>
              <w:t>Jeigu</w:t>
            </w:r>
            <w:proofErr w:type="spellEnd"/>
            <w:r w:rsidRPr="00CB4F89">
              <w:rPr>
                <w:i/>
                <w:sz w:val="24"/>
                <w:szCs w:val="24"/>
              </w:rPr>
              <w:t xml:space="preserve"> </w:t>
            </w:r>
            <w:proofErr w:type="spellStart"/>
            <w:r w:rsidRPr="00CB4F89">
              <w:rPr>
                <w:i/>
                <w:sz w:val="24"/>
                <w:szCs w:val="24"/>
              </w:rPr>
              <w:t>dalyvauja</w:t>
            </w:r>
            <w:proofErr w:type="spellEnd"/>
            <w:r w:rsidRPr="00CB4F89">
              <w:rPr>
                <w:i/>
                <w:sz w:val="24"/>
                <w:szCs w:val="24"/>
              </w:rPr>
              <w:t xml:space="preserve"> </w:t>
            </w:r>
            <w:proofErr w:type="spellStart"/>
            <w:r w:rsidRPr="00CB4F89">
              <w:rPr>
                <w:i/>
                <w:sz w:val="24"/>
                <w:szCs w:val="24"/>
              </w:rPr>
              <w:t>ūkio</w:t>
            </w:r>
            <w:proofErr w:type="spellEnd"/>
            <w:r w:rsidRPr="00CB4F89">
              <w:rPr>
                <w:i/>
                <w:sz w:val="24"/>
                <w:szCs w:val="24"/>
              </w:rPr>
              <w:t xml:space="preserve"> </w:t>
            </w:r>
            <w:proofErr w:type="spellStart"/>
            <w:r w:rsidRPr="00CB4F89">
              <w:rPr>
                <w:i/>
                <w:sz w:val="24"/>
                <w:szCs w:val="24"/>
              </w:rPr>
              <w:t>subjektų</w:t>
            </w:r>
            <w:proofErr w:type="spellEnd"/>
            <w:r w:rsidRPr="00CB4F89">
              <w:rPr>
                <w:i/>
                <w:sz w:val="24"/>
                <w:szCs w:val="24"/>
              </w:rPr>
              <w:t xml:space="preserve"> </w:t>
            </w:r>
            <w:proofErr w:type="spellStart"/>
            <w:r w:rsidRPr="00CB4F89">
              <w:rPr>
                <w:i/>
                <w:sz w:val="24"/>
                <w:szCs w:val="24"/>
              </w:rPr>
              <w:t>grupė</w:t>
            </w:r>
            <w:proofErr w:type="spellEnd"/>
            <w:r w:rsidRPr="00CB4F89">
              <w:rPr>
                <w:i/>
                <w:sz w:val="24"/>
                <w:szCs w:val="24"/>
              </w:rPr>
              <w:t xml:space="preserve">, </w:t>
            </w:r>
            <w:proofErr w:type="spellStart"/>
            <w:r w:rsidRPr="00CB4F89">
              <w:rPr>
                <w:i/>
                <w:sz w:val="24"/>
                <w:szCs w:val="24"/>
              </w:rPr>
              <w:t>surašomi</w:t>
            </w:r>
            <w:proofErr w:type="spellEnd"/>
            <w:r w:rsidRPr="00CB4F89">
              <w:rPr>
                <w:i/>
                <w:sz w:val="24"/>
                <w:szCs w:val="24"/>
              </w:rPr>
              <w:t xml:space="preserve"> </w:t>
            </w:r>
            <w:proofErr w:type="spellStart"/>
            <w:r w:rsidRPr="00CB4F89">
              <w:rPr>
                <w:i/>
                <w:sz w:val="24"/>
                <w:szCs w:val="24"/>
              </w:rPr>
              <w:t>visi</w:t>
            </w:r>
            <w:proofErr w:type="spellEnd"/>
            <w:r w:rsidRPr="00CB4F89">
              <w:rPr>
                <w:i/>
                <w:sz w:val="24"/>
                <w:szCs w:val="24"/>
              </w:rPr>
              <w:t xml:space="preserve"> </w:t>
            </w:r>
            <w:proofErr w:type="spellStart"/>
            <w:r w:rsidRPr="00CB4F89">
              <w:rPr>
                <w:i/>
                <w:sz w:val="24"/>
                <w:szCs w:val="24"/>
              </w:rPr>
              <w:t>dalyvių</w:t>
            </w:r>
            <w:proofErr w:type="spellEnd"/>
            <w:r w:rsidRPr="00CB4F89">
              <w:rPr>
                <w:i/>
                <w:sz w:val="24"/>
                <w:szCs w:val="24"/>
              </w:rPr>
              <w:t xml:space="preserve"> </w:t>
            </w:r>
            <w:proofErr w:type="spellStart"/>
            <w:r w:rsidRPr="00CB4F89">
              <w:rPr>
                <w:i/>
                <w:sz w:val="24"/>
                <w:szCs w:val="24"/>
              </w:rPr>
              <w:t>adresai</w:t>
            </w:r>
            <w:proofErr w:type="spellEnd"/>
            <w:r w:rsidRPr="00CB4F89">
              <w:rPr>
                <w:i/>
                <w:sz w:val="24"/>
                <w:szCs w:val="24"/>
              </w:rPr>
              <w:t>/</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
          <w:p w:rsidR="00474D31" w:rsidRPr="00CB4F89" w:rsidRDefault="00474D31" w:rsidP="008802F0">
            <w:pPr>
              <w:jc w:val="both"/>
              <w:rPr>
                <w:sz w:val="24"/>
                <w:szCs w:val="24"/>
              </w:rPr>
            </w:pPr>
          </w:p>
        </w:tc>
      </w:tr>
      <w:tr w:rsidR="00474D31" w:rsidRPr="00CB4F89" w:rsidTr="008802F0">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roofErr w:type="spellStart"/>
            <w:r w:rsidRPr="00CB4F89">
              <w:rPr>
                <w:sz w:val="24"/>
                <w:szCs w:val="24"/>
              </w:rPr>
              <w:t>Už</w:t>
            </w:r>
            <w:proofErr w:type="spellEnd"/>
            <w:r w:rsidRPr="00CB4F89">
              <w:rPr>
                <w:sz w:val="24"/>
                <w:szCs w:val="24"/>
              </w:rPr>
              <w:t xml:space="preserve"> </w:t>
            </w:r>
            <w:proofErr w:type="spellStart"/>
            <w:r w:rsidRPr="00CB4F89">
              <w:rPr>
                <w:sz w:val="24"/>
                <w:szCs w:val="24"/>
              </w:rPr>
              <w:t>pasiūlymą</w:t>
            </w:r>
            <w:proofErr w:type="spellEnd"/>
            <w:r w:rsidRPr="00CB4F89">
              <w:rPr>
                <w:sz w:val="24"/>
                <w:szCs w:val="24"/>
              </w:rPr>
              <w:t xml:space="preserve"> </w:t>
            </w:r>
            <w:proofErr w:type="spellStart"/>
            <w:r w:rsidRPr="00CB4F89">
              <w:rPr>
                <w:sz w:val="24"/>
                <w:szCs w:val="24"/>
              </w:rPr>
              <w:t>atsakingo</w:t>
            </w:r>
            <w:proofErr w:type="spellEnd"/>
            <w:r w:rsidRPr="00CB4F89">
              <w:rPr>
                <w:sz w:val="24"/>
                <w:szCs w:val="24"/>
              </w:rPr>
              <w:t xml:space="preserve"> </w:t>
            </w:r>
            <w:proofErr w:type="spellStart"/>
            <w:r w:rsidRPr="00CB4F89">
              <w:rPr>
                <w:sz w:val="24"/>
                <w:szCs w:val="24"/>
              </w:rPr>
              <w:t>asmens</w:t>
            </w:r>
            <w:proofErr w:type="spellEnd"/>
            <w:r w:rsidRPr="00CB4F89">
              <w:rPr>
                <w:sz w:val="24"/>
                <w:szCs w:val="24"/>
              </w:rPr>
              <w:t xml:space="preserve"> </w:t>
            </w:r>
            <w:proofErr w:type="spellStart"/>
            <w:r w:rsidRPr="00CB4F89">
              <w:rPr>
                <w:sz w:val="24"/>
                <w:szCs w:val="24"/>
              </w:rPr>
              <w:t>vardas</w:t>
            </w:r>
            <w:proofErr w:type="spellEnd"/>
            <w:r w:rsidRPr="00CB4F89">
              <w:rPr>
                <w:sz w:val="24"/>
                <w:szCs w:val="24"/>
              </w:rPr>
              <w:t xml:space="preserve">, </w:t>
            </w:r>
            <w:proofErr w:type="spellStart"/>
            <w:r w:rsidRPr="00CB4F89">
              <w:rPr>
                <w:sz w:val="24"/>
                <w:szCs w:val="24"/>
              </w:rPr>
              <w:t>pavardė</w:t>
            </w:r>
            <w:proofErr w:type="spellEnd"/>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
        </w:tc>
      </w:tr>
      <w:tr w:rsidR="00474D31" w:rsidRPr="00CB4F89" w:rsidTr="008802F0">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roofErr w:type="spellStart"/>
            <w:r w:rsidRPr="00CB4F89">
              <w:rPr>
                <w:sz w:val="24"/>
                <w:szCs w:val="24"/>
              </w:rPr>
              <w:t>Telefono</w:t>
            </w:r>
            <w:proofErr w:type="spellEnd"/>
            <w:r w:rsidRPr="00CB4F89">
              <w:rPr>
                <w:sz w:val="24"/>
                <w:szCs w:val="24"/>
              </w:rPr>
              <w:t xml:space="preserve"> </w:t>
            </w:r>
            <w:proofErr w:type="spellStart"/>
            <w:r w:rsidRPr="00CB4F89">
              <w:rPr>
                <w:sz w:val="24"/>
                <w:szCs w:val="24"/>
              </w:rPr>
              <w:t>numeris</w:t>
            </w:r>
            <w:proofErr w:type="spellEnd"/>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
        </w:tc>
      </w:tr>
      <w:tr w:rsidR="00474D31" w:rsidRPr="00CB4F89" w:rsidTr="008802F0">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r w:rsidRPr="00CB4F89">
              <w:rPr>
                <w:sz w:val="24"/>
                <w:szCs w:val="24"/>
              </w:rPr>
              <w:t xml:space="preserve">El. </w:t>
            </w:r>
            <w:proofErr w:type="spellStart"/>
            <w:r w:rsidRPr="00CB4F89">
              <w:rPr>
                <w:sz w:val="24"/>
                <w:szCs w:val="24"/>
              </w:rPr>
              <w:t>pašto</w:t>
            </w:r>
            <w:proofErr w:type="spellEnd"/>
            <w:r w:rsidRPr="00CB4F89">
              <w:rPr>
                <w:sz w:val="24"/>
                <w:szCs w:val="24"/>
              </w:rPr>
              <w:t xml:space="preserve"> </w:t>
            </w:r>
            <w:proofErr w:type="spellStart"/>
            <w:r w:rsidRPr="00CB4F89">
              <w:rPr>
                <w:sz w:val="24"/>
                <w:szCs w:val="24"/>
              </w:rPr>
              <w:t>adresas</w:t>
            </w:r>
            <w:proofErr w:type="spellEnd"/>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jc w:val="both"/>
              <w:rPr>
                <w:sz w:val="24"/>
                <w:szCs w:val="24"/>
              </w:rPr>
            </w:pPr>
          </w:p>
        </w:tc>
      </w:tr>
    </w:tbl>
    <w:p w:rsidR="00474D31" w:rsidRPr="00CB4F89" w:rsidRDefault="00474D31" w:rsidP="00474D31">
      <w:pPr>
        <w:ind w:firstLine="720"/>
        <w:jc w:val="both"/>
        <w:rPr>
          <w:sz w:val="24"/>
          <w:szCs w:val="24"/>
        </w:rPr>
      </w:pPr>
    </w:p>
    <w:p w:rsidR="00474D31" w:rsidRPr="00CB4F89" w:rsidRDefault="00474D31" w:rsidP="00474D31">
      <w:pPr>
        <w:ind w:firstLine="720"/>
        <w:jc w:val="both"/>
        <w:rPr>
          <w:sz w:val="24"/>
          <w:szCs w:val="24"/>
        </w:rPr>
      </w:pPr>
      <w:r w:rsidRPr="00CB4F89">
        <w:rPr>
          <w:sz w:val="24"/>
          <w:szCs w:val="24"/>
        </w:rPr>
        <w:t xml:space="preserve">1.Šiuo </w:t>
      </w:r>
      <w:proofErr w:type="spellStart"/>
      <w:r w:rsidRPr="00CB4F89">
        <w:rPr>
          <w:sz w:val="24"/>
          <w:szCs w:val="24"/>
        </w:rPr>
        <w:t>pasiūlymu</w:t>
      </w:r>
      <w:proofErr w:type="spellEnd"/>
      <w:r w:rsidRPr="00CB4F89">
        <w:rPr>
          <w:sz w:val="24"/>
          <w:szCs w:val="24"/>
        </w:rPr>
        <w:t xml:space="preserve"> </w:t>
      </w:r>
      <w:proofErr w:type="spellStart"/>
      <w:r w:rsidRPr="00CB4F89">
        <w:rPr>
          <w:sz w:val="24"/>
          <w:szCs w:val="24"/>
        </w:rPr>
        <w:t>pažymime</w:t>
      </w:r>
      <w:proofErr w:type="spellEnd"/>
      <w:r w:rsidRPr="00CB4F89">
        <w:rPr>
          <w:sz w:val="24"/>
          <w:szCs w:val="24"/>
        </w:rPr>
        <w:t xml:space="preserve">, </w:t>
      </w:r>
      <w:proofErr w:type="spellStart"/>
      <w:r w:rsidRPr="00CB4F89">
        <w:rPr>
          <w:sz w:val="24"/>
          <w:szCs w:val="24"/>
        </w:rPr>
        <w:t>kad</w:t>
      </w:r>
      <w:proofErr w:type="spellEnd"/>
      <w:r w:rsidRPr="00CB4F89">
        <w:rPr>
          <w:sz w:val="24"/>
          <w:szCs w:val="24"/>
        </w:rPr>
        <w:t xml:space="preserve"> </w:t>
      </w:r>
      <w:proofErr w:type="spellStart"/>
      <w:r w:rsidRPr="00CB4F89">
        <w:rPr>
          <w:sz w:val="24"/>
          <w:szCs w:val="24"/>
        </w:rPr>
        <w:t>sutinkame</w:t>
      </w:r>
      <w:proofErr w:type="spellEnd"/>
      <w:r w:rsidRPr="00CB4F89">
        <w:rPr>
          <w:sz w:val="24"/>
          <w:szCs w:val="24"/>
        </w:rPr>
        <w:t xml:space="preserve"> </w:t>
      </w:r>
      <w:proofErr w:type="spellStart"/>
      <w:r w:rsidRPr="00CB4F89">
        <w:rPr>
          <w:sz w:val="24"/>
          <w:szCs w:val="24"/>
        </w:rPr>
        <w:t>su</w:t>
      </w:r>
      <w:proofErr w:type="spellEnd"/>
      <w:r w:rsidRPr="00CB4F89">
        <w:rPr>
          <w:sz w:val="24"/>
          <w:szCs w:val="24"/>
        </w:rPr>
        <w:t xml:space="preserve"> </w:t>
      </w:r>
      <w:proofErr w:type="spellStart"/>
      <w:r w:rsidRPr="00CB4F89">
        <w:rPr>
          <w:sz w:val="24"/>
          <w:szCs w:val="24"/>
        </w:rPr>
        <w:t>visomis</w:t>
      </w:r>
      <w:proofErr w:type="spellEnd"/>
      <w:r w:rsidRPr="00CB4F89">
        <w:rPr>
          <w:sz w:val="24"/>
          <w:szCs w:val="24"/>
        </w:rPr>
        <w:t xml:space="preserve"> </w:t>
      </w:r>
      <w:proofErr w:type="spellStart"/>
      <w:r w:rsidRPr="00CB4F89">
        <w:rPr>
          <w:sz w:val="24"/>
          <w:szCs w:val="24"/>
        </w:rPr>
        <w:t>pirkimo</w:t>
      </w:r>
      <w:proofErr w:type="spellEnd"/>
      <w:r w:rsidRPr="00CB4F89">
        <w:rPr>
          <w:sz w:val="24"/>
          <w:szCs w:val="24"/>
        </w:rPr>
        <w:t xml:space="preserve"> </w:t>
      </w:r>
      <w:proofErr w:type="spellStart"/>
      <w:r w:rsidRPr="00CB4F89">
        <w:rPr>
          <w:sz w:val="24"/>
          <w:szCs w:val="24"/>
        </w:rPr>
        <w:t>sąlygomis</w:t>
      </w:r>
      <w:proofErr w:type="spellEnd"/>
      <w:r w:rsidRPr="00CB4F89">
        <w:rPr>
          <w:sz w:val="24"/>
          <w:szCs w:val="24"/>
        </w:rPr>
        <w:t>.</w:t>
      </w:r>
    </w:p>
    <w:p w:rsidR="00474D31" w:rsidRPr="00CB4F89" w:rsidRDefault="00474D31" w:rsidP="00474D31">
      <w:pPr>
        <w:ind w:firstLine="720"/>
        <w:jc w:val="both"/>
        <w:rPr>
          <w:sz w:val="24"/>
          <w:szCs w:val="24"/>
        </w:rPr>
      </w:pPr>
      <w:r w:rsidRPr="00CB4F89">
        <w:rPr>
          <w:sz w:val="24"/>
          <w:szCs w:val="24"/>
        </w:rPr>
        <w:t xml:space="preserve">2. </w:t>
      </w:r>
      <w:proofErr w:type="spellStart"/>
      <w:r w:rsidRPr="00CB4F89">
        <w:rPr>
          <w:sz w:val="24"/>
          <w:szCs w:val="24"/>
        </w:rPr>
        <w:t>Siūlome</w:t>
      </w:r>
      <w:proofErr w:type="spellEnd"/>
      <w:r w:rsidRPr="00CB4F89">
        <w:rPr>
          <w:sz w:val="24"/>
          <w:szCs w:val="24"/>
        </w:rPr>
        <w:t xml:space="preserve"> </w:t>
      </w:r>
      <w:proofErr w:type="spellStart"/>
      <w:r w:rsidRPr="00CB4F89">
        <w:rPr>
          <w:sz w:val="24"/>
          <w:szCs w:val="24"/>
        </w:rPr>
        <w:t>šias</w:t>
      </w:r>
      <w:proofErr w:type="spellEnd"/>
      <w:r w:rsidRPr="00CB4F89">
        <w:rPr>
          <w:sz w:val="24"/>
          <w:szCs w:val="24"/>
        </w:rPr>
        <w:t xml:space="preserve"> </w:t>
      </w:r>
      <w:proofErr w:type="spellStart"/>
      <w:r w:rsidRPr="00CB4F89">
        <w:rPr>
          <w:sz w:val="24"/>
          <w:szCs w:val="24"/>
        </w:rPr>
        <w:t>prekes</w:t>
      </w:r>
      <w:proofErr w:type="spellEnd"/>
      <w:r w:rsidRPr="00CB4F89">
        <w:rPr>
          <w:sz w:val="24"/>
          <w:szCs w:val="24"/>
        </w:rPr>
        <w:t>:</w:t>
      </w:r>
    </w:p>
    <w:tbl>
      <w:tblPr>
        <w:tblStyle w:val="Lentelstinklelis"/>
        <w:tblW w:w="0" w:type="auto"/>
        <w:tblInd w:w="-433" w:type="dxa"/>
        <w:tblLayout w:type="fixed"/>
        <w:tblLook w:val="04A0" w:firstRow="1" w:lastRow="0" w:firstColumn="1" w:lastColumn="0" w:noHBand="0" w:noVBand="1"/>
      </w:tblPr>
      <w:tblGrid>
        <w:gridCol w:w="709"/>
        <w:gridCol w:w="2835"/>
        <w:gridCol w:w="1418"/>
        <w:gridCol w:w="1417"/>
        <w:gridCol w:w="1418"/>
        <w:gridCol w:w="1559"/>
      </w:tblGrid>
      <w:tr w:rsidR="00474D31" w:rsidRPr="00CB4F89" w:rsidTr="008802F0">
        <w:tc>
          <w:tcPr>
            <w:tcW w:w="709" w:type="dxa"/>
          </w:tcPr>
          <w:p w:rsidR="00474D31" w:rsidRPr="00CB4F89" w:rsidRDefault="00474D31" w:rsidP="008802F0">
            <w:pPr>
              <w:tabs>
                <w:tab w:val="left" w:pos="993"/>
              </w:tabs>
              <w:jc w:val="center"/>
              <w:rPr>
                <w:i/>
                <w:sz w:val="24"/>
                <w:szCs w:val="24"/>
                <w:lang w:val="lt-LT"/>
              </w:rPr>
            </w:pPr>
            <w:r w:rsidRPr="00CB4F89">
              <w:rPr>
                <w:i/>
                <w:sz w:val="24"/>
                <w:szCs w:val="24"/>
                <w:lang w:val="lt-LT"/>
              </w:rPr>
              <w:t>Eil. Nr.</w:t>
            </w:r>
          </w:p>
        </w:tc>
        <w:tc>
          <w:tcPr>
            <w:tcW w:w="2835" w:type="dxa"/>
          </w:tcPr>
          <w:p w:rsidR="00474D31" w:rsidRPr="00CB4F89" w:rsidRDefault="00474D31" w:rsidP="008802F0">
            <w:pPr>
              <w:tabs>
                <w:tab w:val="left" w:pos="993"/>
              </w:tabs>
              <w:jc w:val="center"/>
              <w:rPr>
                <w:i/>
                <w:sz w:val="24"/>
                <w:szCs w:val="24"/>
                <w:lang w:val="lt-LT"/>
              </w:rPr>
            </w:pPr>
            <w:r w:rsidRPr="00CB4F89">
              <w:rPr>
                <w:i/>
                <w:sz w:val="24"/>
                <w:szCs w:val="24"/>
                <w:lang w:val="lt-LT"/>
              </w:rPr>
              <w:t>Prekių pavadinimas</w:t>
            </w:r>
          </w:p>
        </w:tc>
        <w:tc>
          <w:tcPr>
            <w:tcW w:w="1418" w:type="dxa"/>
          </w:tcPr>
          <w:p w:rsidR="00474D31" w:rsidRPr="00CB4F89" w:rsidRDefault="00474D31" w:rsidP="008802F0">
            <w:pPr>
              <w:tabs>
                <w:tab w:val="left" w:pos="993"/>
              </w:tabs>
              <w:jc w:val="center"/>
              <w:rPr>
                <w:i/>
                <w:sz w:val="24"/>
                <w:szCs w:val="24"/>
                <w:lang w:val="lt-LT"/>
              </w:rPr>
            </w:pPr>
            <w:r w:rsidRPr="00CB4F89">
              <w:rPr>
                <w:i/>
                <w:sz w:val="24"/>
                <w:szCs w:val="24"/>
                <w:lang w:val="lt-LT"/>
              </w:rPr>
              <w:t>Preliminarus kiekis (mato vnt.)</w:t>
            </w:r>
          </w:p>
        </w:tc>
        <w:tc>
          <w:tcPr>
            <w:tcW w:w="1417" w:type="dxa"/>
          </w:tcPr>
          <w:p w:rsidR="00474D31" w:rsidRPr="00CB4F89" w:rsidRDefault="00474D31" w:rsidP="008802F0">
            <w:pPr>
              <w:tabs>
                <w:tab w:val="left" w:pos="993"/>
              </w:tabs>
              <w:jc w:val="center"/>
              <w:rPr>
                <w:i/>
                <w:sz w:val="24"/>
                <w:szCs w:val="24"/>
                <w:lang w:val="lt-LT"/>
              </w:rPr>
            </w:pPr>
            <w:r w:rsidRPr="00CB4F89">
              <w:rPr>
                <w:i/>
                <w:sz w:val="24"/>
                <w:szCs w:val="24"/>
                <w:lang w:val="lt-LT"/>
              </w:rPr>
              <w:t xml:space="preserve">1 mato vnt. įkainis, </w:t>
            </w:r>
            <w:proofErr w:type="spellStart"/>
            <w:r w:rsidRPr="00CB4F89">
              <w:rPr>
                <w:i/>
                <w:sz w:val="24"/>
                <w:szCs w:val="24"/>
                <w:lang w:val="lt-LT"/>
              </w:rPr>
              <w:t>Eur</w:t>
            </w:r>
            <w:proofErr w:type="spellEnd"/>
            <w:r w:rsidRPr="00CB4F89">
              <w:rPr>
                <w:i/>
                <w:sz w:val="24"/>
                <w:szCs w:val="24"/>
                <w:lang w:val="lt-LT"/>
              </w:rPr>
              <w:t xml:space="preserve"> be PVM</w:t>
            </w:r>
          </w:p>
        </w:tc>
        <w:tc>
          <w:tcPr>
            <w:tcW w:w="1418" w:type="dxa"/>
          </w:tcPr>
          <w:p w:rsidR="00474D31" w:rsidRPr="00CB4F89" w:rsidRDefault="00474D31" w:rsidP="008802F0">
            <w:pPr>
              <w:tabs>
                <w:tab w:val="left" w:pos="993"/>
              </w:tabs>
              <w:jc w:val="center"/>
              <w:rPr>
                <w:i/>
                <w:sz w:val="24"/>
                <w:szCs w:val="24"/>
                <w:lang w:val="lt-LT"/>
              </w:rPr>
            </w:pPr>
            <w:r w:rsidRPr="00CB4F89">
              <w:rPr>
                <w:i/>
                <w:sz w:val="24"/>
                <w:szCs w:val="24"/>
                <w:lang w:val="lt-LT"/>
              </w:rPr>
              <w:t xml:space="preserve">1 mato vnt. įkainis, </w:t>
            </w:r>
            <w:proofErr w:type="spellStart"/>
            <w:r w:rsidRPr="00CB4F89">
              <w:rPr>
                <w:i/>
                <w:sz w:val="24"/>
                <w:szCs w:val="24"/>
                <w:lang w:val="lt-LT"/>
              </w:rPr>
              <w:t>Eur</w:t>
            </w:r>
            <w:proofErr w:type="spellEnd"/>
            <w:r w:rsidRPr="00CB4F89">
              <w:rPr>
                <w:i/>
                <w:sz w:val="24"/>
                <w:szCs w:val="24"/>
                <w:lang w:val="lt-LT"/>
              </w:rPr>
              <w:t xml:space="preserve"> su PVM</w:t>
            </w:r>
          </w:p>
        </w:tc>
        <w:tc>
          <w:tcPr>
            <w:tcW w:w="1559" w:type="dxa"/>
          </w:tcPr>
          <w:p w:rsidR="00474D31" w:rsidRPr="00CB4F89" w:rsidRDefault="00474D31" w:rsidP="008802F0">
            <w:pPr>
              <w:tabs>
                <w:tab w:val="left" w:pos="993"/>
              </w:tabs>
              <w:jc w:val="center"/>
              <w:rPr>
                <w:i/>
                <w:sz w:val="24"/>
                <w:szCs w:val="24"/>
                <w:lang w:val="lt-LT"/>
              </w:rPr>
            </w:pPr>
            <w:r w:rsidRPr="00CB4F89">
              <w:rPr>
                <w:i/>
                <w:sz w:val="24"/>
                <w:szCs w:val="24"/>
                <w:lang w:val="lt-LT"/>
              </w:rPr>
              <w:t xml:space="preserve">Preliminaraus kiekio kaina </w:t>
            </w:r>
            <w:proofErr w:type="spellStart"/>
            <w:r w:rsidRPr="00CB4F89">
              <w:rPr>
                <w:i/>
                <w:sz w:val="24"/>
                <w:szCs w:val="24"/>
                <w:lang w:val="lt-LT"/>
              </w:rPr>
              <w:t>Eur</w:t>
            </w:r>
            <w:proofErr w:type="spellEnd"/>
            <w:r w:rsidRPr="00CB4F89">
              <w:rPr>
                <w:i/>
                <w:sz w:val="24"/>
                <w:szCs w:val="24"/>
                <w:lang w:val="lt-LT"/>
              </w:rPr>
              <w:t xml:space="preserve"> be PVM</w:t>
            </w:r>
          </w:p>
        </w:tc>
      </w:tr>
      <w:tr w:rsidR="00474D31" w:rsidRPr="00CB4F89" w:rsidTr="008802F0">
        <w:tc>
          <w:tcPr>
            <w:tcW w:w="709" w:type="dxa"/>
            <w:tcBorders>
              <w:bottom w:val="single" w:sz="4" w:space="0" w:color="auto"/>
            </w:tcBorders>
          </w:tcPr>
          <w:p w:rsidR="00474D31" w:rsidRPr="00CB4F89" w:rsidRDefault="00474D31" w:rsidP="008802F0">
            <w:pPr>
              <w:tabs>
                <w:tab w:val="left" w:pos="993"/>
              </w:tabs>
              <w:jc w:val="center"/>
              <w:rPr>
                <w:sz w:val="24"/>
                <w:szCs w:val="24"/>
                <w:lang w:val="lt-LT"/>
              </w:rPr>
            </w:pPr>
            <w:r w:rsidRPr="00CB4F89">
              <w:rPr>
                <w:sz w:val="24"/>
                <w:szCs w:val="24"/>
                <w:lang w:val="lt-LT"/>
              </w:rPr>
              <w:t>1.</w:t>
            </w:r>
          </w:p>
        </w:tc>
        <w:tc>
          <w:tcPr>
            <w:tcW w:w="2835" w:type="dxa"/>
            <w:tcBorders>
              <w:bottom w:val="single" w:sz="4" w:space="0" w:color="auto"/>
            </w:tcBorders>
          </w:tcPr>
          <w:p w:rsidR="00474D31" w:rsidRPr="00CB4F89" w:rsidRDefault="00474D31" w:rsidP="008802F0">
            <w:pPr>
              <w:tabs>
                <w:tab w:val="left" w:pos="993"/>
              </w:tabs>
              <w:jc w:val="center"/>
              <w:rPr>
                <w:sz w:val="24"/>
                <w:szCs w:val="24"/>
                <w:lang w:val="lt-LT"/>
              </w:rPr>
            </w:pPr>
            <w:r w:rsidRPr="00CB4F89">
              <w:rPr>
                <w:sz w:val="24"/>
                <w:szCs w:val="24"/>
                <w:lang w:val="lt-LT"/>
              </w:rPr>
              <w:t>Medienos skiedra</w:t>
            </w:r>
            <w:r>
              <w:rPr>
                <w:sz w:val="24"/>
                <w:szCs w:val="24"/>
                <w:lang w:val="lt-LT"/>
              </w:rPr>
              <w:t xml:space="preserve">  SM1 (20-45) </w:t>
            </w:r>
            <w:proofErr w:type="spellStart"/>
            <w:r>
              <w:rPr>
                <w:sz w:val="24"/>
                <w:szCs w:val="24"/>
                <w:lang w:val="lt-LT"/>
              </w:rPr>
              <w:t>proc.drėgnumo</w:t>
            </w:r>
            <w:proofErr w:type="spellEnd"/>
          </w:p>
        </w:tc>
        <w:tc>
          <w:tcPr>
            <w:tcW w:w="1418" w:type="dxa"/>
            <w:tcBorders>
              <w:bottom w:val="single" w:sz="4" w:space="0" w:color="auto"/>
            </w:tcBorders>
          </w:tcPr>
          <w:p w:rsidR="00474D31" w:rsidRPr="00CB4F89" w:rsidRDefault="00474D31" w:rsidP="008802F0">
            <w:pPr>
              <w:tabs>
                <w:tab w:val="left" w:pos="993"/>
              </w:tabs>
              <w:jc w:val="center"/>
              <w:rPr>
                <w:sz w:val="24"/>
                <w:szCs w:val="24"/>
                <w:lang w:val="lt-LT"/>
              </w:rPr>
            </w:pPr>
            <w:r w:rsidRPr="00CB4F89">
              <w:rPr>
                <w:color w:val="FF0000"/>
                <w:sz w:val="24"/>
                <w:szCs w:val="24"/>
                <w:lang w:val="lt-LT"/>
              </w:rPr>
              <w:t>1500 m</w:t>
            </w:r>
            <w:r w:rsidRPr="00CB4F89">
              <w:rPr>
                <w:color w:val="FF0000"/>
                <w:sz w:val="24"/>
                <w:szCs w:val="24"/>
                <w:vertAlign w:val="superscript"/>
                <w:lang w:val="lt-LT"/>
              </w:rPr>
              <w:t>3</w:t>
            </w:r>
          </w:p>
        </w:tc>
        <w:tc>
          <w:tcPr>
            <w:tcW w:w="1417" w:type="dxa"/>
            <w:tcBorders>
              <w:bottom w:val="single" w:sz="4" w:space="0" w:color="auto"/>
            </w:tcBorders>
          </w:tcPr>
          <w:p w:rsidR="00474D31" w:rsidRPr="00CB4F89" w:rsidRDefault="00474D31" w:rsidP="008802F0">
            <w:pPr>
              <w:tabs>
                <w:tab w:val="left" w:pos="993"/>
              </w:tabs>
              <w:jc w:val="center"/>
              <w:rPr>
                <w:sz w:val="24"/>
                <w:szCs w:val="24"/>
                <w:lang w:val="lt-LT"/>
              </w:rPr>
            </w:pPr>
          </w:p>
        </w:tc>
        <w:tc>
          <w:tcPr>
            <w:tcW w:w="1418" w:type="dxa"/>
            <w:tcBorders>
              <w:bottom w:val="single" w:sz="4" w:space="0" w:color="auto"/>
            </w:tcBorders>
          </w:tcPr>
          <w:p w:rsidR="00474D31" w:rsidRPr="00CB4F89" w:rsidRDefault="00474D31" w:rsidP="008802F0">
            <w:pPr>
              <w:tabs>
                <w:tab w:val="left" w:pos="993"/>
              </w:tabs>
              <w:jc w:val="center"/>
              <w:rPr>
                <w:sz w:val="24"/>
                <w:szCs w:val="24"/>
                <w:lang w:val="lt-LT"/>
              </w:rPr>
            </w:pPr>
          </w:p>
        </w:tc>
        <w:tc>
          <w:tcPr>
            <w:tcW w:w="1559" w:type="dxa"/>
          </w:tcPr>
          <w:p w:rsidR="00474D31" w:rsidRPr="00CB4F89" w:rsidRDefault="00474D31" w:rsidP="008802F0">
            <w:pPr>
              <w:tabs>
                <w:tab w:val="left" w:pos="993"/>
              </w:tabs>
              <w:jc w:val="center"/>
              <w:rPr>
                <w:sz w:val="24"/>
                <w:szCs w:val="24"/>
                <w:lang w:val="lt-LT"/>
              </w:rPr>
            </w:pPr>
          </w:p>
        </w:tc>
      </w:tr>
      <w:tr w:rsidR="00474D31" w:rsidRPr="00CB4F89" w:rsidTr="008802F0">
        <w:tc>
          <w:tcPr>
            <w:tcW w:w="7797" w:type="dxa"/>
            <w:gridSpan w:val="5"/>
            <w:tcBorders>
              <w:bottom w:val="single" w:sz="4" w:space="0" w:color="auto"/>
            </w:tcBorders>
          </w:tcPr>
          <w:p w:rsidR="00474D31" w:rsidRPr="00CB4F89" w:rsidRDefault="00474D31" w:rsidP="008802F0">
            <w:pPr>
              <w:tabs>
                <w:tab w:val="left" w:pos="993"/>
              </w:tabs>
              <w:jc w:val="right"/>
              <w:rPr>
                <w:i/>
                <w:sz w:val="24"/>
                <w:szCs w:val="24"/>
                <w:lang w:val="lt-LT"/>
              </w:rPr>
            </w:pPr>
            <w:r w:rsidRPr="00CB4F89">
              <w:rPr>
                <w:i/>
                <w:sz w:val="24"/>
                <w:szCs w:val="24"/>
                <w:lang w:val="lt-LT"/>
              </w:rPr>
              <w:t xml:space="preserve">Preliminari Sutarties kaina </w:t>
            </w:r>
            <w:proofErr w:type="spellStart"/>
            <w:r w:rsidRPr="00CB4F89">
              <w:rPr>
                <w:i/>
                <w:sz w:val="24"/>
                <w:szCs w:val="24"/>
                <w:lang w:val="lt-LT"/>
              </w:rPr>
              <w:t>Eur</w:t>
            </w:r>
            <w:proofErr w:type="spellEnd"/>
            <w:r w:rsidRPr="00CB4F89">
              <w:rPr>
                <w:i/>
                <w:sz w:val="24"/>
                <w:szCs w:val="24"/>
                <w:lang w:val="lt-LT"/>
              </w:rPr>
              <w:t xml:space="preserve"> be PVM:</w:t>
            </w:r>
          </w:p>
        </w:tc>
        <w:tc>
          <w:tcPr>
            <w:tcW w:w="1559" w:type="dxa"/>
          </w:tcPr>
          <w:p w:rsidR="00474D31" w:rsidRPr="00CB4F89" w:rsidRDefault="00474D31" w:rsidP="008802F0">
            <w:pPr>
              <w:tabs>
                <w:tab w:val="left" w:pos="993"/>
              </w:tabs>
              <w:jc w:val="center"/>
              <w:rPr>
                <w:sz w:val="24"/>
                <w:szCs w:val="24"/>
                <w:lang w:val="lt-LT"/>
              </w:rPr>
            </w:pPr>
          </w:p>
        </w:tc>
      </w:tr>
      <w:tr w:rsidR="00474D31" w:rsidRPr="00CB4F89" w:rsidTr="008802F0">
        <w:tc>
          <w:tcPr>
            <w:tcW w:w="7797" w:type="dxa"/>
            <w:gridSpan w:val="5"/>
            <w:tcBorders>
              <w:bottom w:val="single" w:sz="4" w:space="0" w:color="auto"/>
            </w:tcBorders>
          </w:tcPr>
          <w:p w:rsidR="00474D31" w:rsidRPr="00CB4F89" w:rsidRDefault="00474D31" w:rsidP="008802F0">
            <w:pPr>
              <w:tabs>
                <w:tab w:val="left" w:pos="993"/>
              </w:tabs>
              <w:jc w:val="right"/>
              <w:rPr>
                <w:i/>
                <w:sz w:val="24"/>
                <w:szCs w:val="24"/>
                <w:lang w:val="lt-LT"/>
              </w:rPr>
            </w:pPr>
            <w:r w:rsidRPr="00CB4F89">
              <w:rPr>
                <w:i/>
                <w:sz w:val="24"/>
                <w:szCs w:val="24"/>
                <w:lang w:val="lt-LT"/>
              </w:rPr>
              <w:t>PVM suma:</w:t>
            </w:r>
          </w:p>
        </w:tc>
        <w:tc>
          <w:tcPr>
            <w:tcW w:w="1559" w:type="dxa"/>
          </w:tcPr>
          <w:p w:rsidR="00474D31" w:rsidRPr="00CB4F89" w:rsidRDefault="00474D31" w:rsidP="008802F0">
            <w:pPr>
              <w:tabs>
                <w:tab w:val="left" w:pos="993"/>
              </w:tabs>
              <w:jc w:val="center"/>
              <w:rPr>
                <w:sz w:val="24"/>
                <w:szCs w:val="24"/>
                <w:lang w:val="lt-LT"/>
              </w:rPr>
            </w:pPr>
          </w:p>
        </w:tc>
      </w:tr>
      <w:tr w:rsidR="00474D31" w:rsidRPr="00CB4F89" w:rsidTr="008802F0">
        <w:tc>
          <w:tcPr>
            <w:tcW w:w="7797" w:type="dxa"/>
            <w:gridSpan w:val="5"/>
            <w:tcBorders>
              <w:bottom w:val="single" w:sz="4" w:space="0" w:color="auto"/>
            </w:tcBorders>
          </w:tcPr>
          <w:p w:rsidR="00474D31" w:rsidRPr="00CB4F89" w:rsidRDefault="00474D31" w:rsidP="008802F0">
            <w:pPr>
              <w:tabs>
                <w:tab w:val="left" w:pos="993"/>
              </w:tabs>
              <w:jc w:val="right"/>
              <w:rPr>
                <w:i/>
                <w:sz w:val="24"/>
                <w:szCs w:val="24"/>
                <w:lang w:val="lt-LT"/>
              </w:rPr>
            </w:pPr>
            <w:r w:rsidRPr="00CB4F89">
              <w:rPr>
                <w:i/>
                <w:sz w:val="24"/>
                <w:szCs w:val="24"/>
                <w:lang w:val="lt-LT"/>
              </w:rPr>
              <w:t xml:space="preserve">Preliminari Sutarties kaina </w:t>
            </w:r>
            <w:proofErr w:type="spellStart"/>
            <w:r w:rsidRPr="00CB4F89">
              <w:rPr>
                <w:i/>
                <w:sz w:val="24"/>
                <w:szCs w:val="24"/>
                <w:lang w:val="lt-LT"/>
              </w:rPr>
              <w:t>Eur</w:t>
            </w:r>
            <w:proofErr w:type="spellEnd"/>
            <w:r w:rsidRPr="00CB4F89">
              <w:rPr>
                <w:i/>
                <w:sz w:val="24"/>
                <w:szCs w:val="24"/>
                <w:lang w:val="lt-LT"/>
              </w:rPr>
              <w:t xml:space="preserve"> su PVM:</w:t>
            </w:r>
          </w:p>
        </w:tc>
        <w:tc>
          <w:tcPr>
            <w:tcW w:w="1559" w:type="dxa"/>
          </w:tcPr>
          <w:p w:rsidR="00474D31" w:rsidRPr="00CB4F89" w:rsidRDefault="00474D31" w:rsidP="008802F0">
            <w:pPr>
              <w:tabs>
                <w:tab w:val="left" w:pos="993"/>
              </w:tabs>
              <w:jc w:val="center"/>
              <w:rPr>
                <w:sz w:val="24"/>
                <w:szCs w:val="24"/>
                <w:lang w:val="lt-LT"/>
              </w:rPr>
            </w:pPr>
          </w:p>
        </w:tc>
      </w:tr>
    </w:tbl>
    <w:p w:rsidR="00474D31" w:rsidRPr="00CB4F89" w:rsidRDefault="00474D31" w:rsidP="00474D31">
      <w:pPr>
        <w:pStyle w:val="Sraopastraipa"/>
        <w:ind w:left="1080"/>
        <w:jc w:val="both"/>
        <w:rPr>
          <w:szCs w:val="24"/>
        </w:rPr>
      </w:pPr>
    </w:p>
    <w:p w:rsidR="00474D31" w:rsidRPr="00CB4F89" w:rsidRDefault="00474D31" w:rsidP="00474D31">
      <w:pPr>
        <w:widowControl w:val="0"/>
        <w:ind w:firstLine="720"/>
        <w:jc w:val="both"/>
        <w:rPr>
          <w:bCs/>
          <w:sz w:val="24"/>
          <w:szCs w:val="24"/>
        </w:rPr>
      </w:pPr>
      <w:proofErr w:type="gramStart"/>
      <w:r>
        <w:rPr>
          <w:bCs/>
          <w:sz w:val="24"/>
          <w:szCs w:val="24"/>
        </w:rPr>
        <w:t>3.</w:t>
      </w:r>
      <w:r w:rsidRPr="00CB4F89">
        <w:rPr>
          <w:bCs/>
          <w:sz w:val="24"/>
          <w:szCs w:val="24"/>
        </w:rPr>
        <w:t>Vykdant</w:t>
      </w:r>
      <w:proofErr w:type="gramEnd"/>
      <w:r w:rsidRPr="00CB4F89">
        <w:rPr>
          <w:bCs/>
          <w:sz w:val="24"/>
          <w:szCs w:val="24"/>
        </w:rPr>
        <w:t xml:space="preserve"> </w:t>
      </w:r>
      <w:proofErr w:type="spellStart"/>
      <w:r w:rsidRPr="00CB4F89">
        <w:rPr>
          <w:bCs/>
          <w:sz w:val="24"/>
          <w:szCs w:val="24"/>
        </w:rPr>
        <w:t>sutartį</w:t>
      </w:r>
      <w:proofErr w:type="spellEnd"/>
      <w:r w:rsidRPr="00CB4F89">
        <w:rPr>
          <w:bCs/>
          <w:sz w:val="24"/>
          <w:szCs w:val="24"/>
        </w:rPr>
        <w:t xml:space="preserve"> </w:t>
      </w:r>
      <w:proofErr w:type="spellStart"/>
      <w:r w:rsidRPr="00CB4F89">
        <w:rPr>
          <w:bCs/>
          <w:sz w:val="24"/>
          <w:szCs w:val="24"/>
        </w:rPr>
        <w:t>pasitelksiu</w:t>
      </w:r>
      <w:proofErr w:type="spellEnd"/>
      <w:r w:rsidRPr="00CB4F89">
        <w:rPr>
          <w:bCs/>
          <w:sz w:val="24"/>
          <w:szCs w:val="24"/>
        </w:rPr>
        <w:t xml:space="preserve"> </w:t>
      </w:r>
      <w:proofErr w:type="spellStart"/>
      <w:r w:rsidRPr="00CB4F89">
        <w:rPr>
          <w:bCs/>
          <w:sz w:val="24"/>
          <w:szCs w:val="24"/>
        </w:rPr>
        <w:t>šiuos</w:t>
      </w:r>
      <w:proofErr w:type="spellEnd"/>
      <w:r w:rsidRPr="00CB4F89">
        <w:rPr>
          <w:bCs/>
          <w:sz w:val="24"/>
          <w:szCs w:val="24"/>
        </w:rPr>
        <w:t xml:space="preserve"> </w:t>
      </w:r>
      <w:proofErr w:type="spellStart"/>
      <w:r w:rsidRPr="00CB4F89">
        <w:rPr>
          <w:bCs/>
          <w:sz w:val="24"/>
          <w:szCs w:val="24"/>
        </w:rPr>
        <w:t>subtiekėjus</w:t>
      </w:r>
      <w:proofErr w:type="spellEnd"/>
      <w:r w:rsidRPr="00CB4F89">
        <w:rPr>
          <w:bCs/>
          <w:sz w:val="24"/>
          <w:szCs w:val="24"/>
        </w:rPr>
        <w:t>:</w:t>
      </w:r>
    </w:p>
    <w:tbl>
      <w:tblPr>
        <w:tblW w:w="10610" w:type="dxa"/>
        <w:tblInd w:w="-882" w:type="dxa"/>
        <w:tblLayout w:type="fixed"/>
        <w:tblCellMar>
          <w:left w:w="10" w:type="dxa"/>
          <w:right w:w="10" w:type="dxa"/>
        </w:tblCellMar>
        <w:tblLook w:val="0000" w:firstRow="0" w:lastRow="0" w:firstColumn="0" w:lastColumn="0" w:noHBand="0" w:noVBand="0"/>
      </w:tblPr>
      <w:tblGrid>
        <w:gridCol w:w="1655"/>
        <w:gridCol w:w="8955"/>
      </w:tblGrid>
      <w:tr w:rsidR="00474D31" w:rsidRPr="00CB4F89" w:rsidTr="008802F0">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center"/>
              <w:rPr>
                <w:sz w:val="24"/>
                <w:szCs w:val="24"/>
              </w:rPr>
            </w:pPr>
            <w:proofErr w:type="spellStart"/>
            <w:r w:rsidRPr="00CB4F89">
              <w:rPr>
                <w:sz w:val="24"/>
                <w:szCs w:val="24"/>
              </w:rPr>
              <w:t>Eil</w:t>
            </w:r>
            <w:proofErr w:type="spellEnd"/>
            <w:r w:rsidRPr="00CB4F89">
              <w:rPr>
                <w:sz w:val="24"/>
                <w:szCs w:val="24"/>
              </w:rPr>
              <w:t>.</w:t>
            </w:r>
            <w:r>
              <w:rPr>
                <w:sz w:val="24"/>
                <w:szCs w:val="24"/>
              </w:rPr>
              <w:t xml:space="preserve"> </w:t>
            </w:r>
            <w:proofErr w:type="spellStart"/>
            <w:r w:rsidRPr="00CB4F89">
              <w:rPr>
                <w:sz w:val="24"/>
                <w:szCs w:val="24"/>
              </w:rPr>
              <w:t>Nr</w:t>
            </w:r>
            <w:proofErr w:type="spellEnd"/>
            <w:r w:rsidRPr="00CB4F89">
              <w:rPr>
                <w:sz w:val="24"/>
                <w:szCs w:val="24"/>
              </w:rPr>
              <w:t>.</w:t>
            </w:r>
          </w:p>
        </w:tc>
        <w:tc>
          <w:tcPr>
            <w:tcW w:w="8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rPr>
                <w:sz w:val="24"/>
                <w:szCs w:val="24"/>
              </w:rPr>
            </w:pPr>
            <w:proofErr w:type="spellStart"/>
            <w:r w:rsidRPr="00CB4F89">
              <w:rPr>
                <w:sz w:val="24"/>
                <w:szCs w:val="24"/>
              </w:rPr>
              <w:t>Subtiekėjo</w:t>
            </w:r>
            <w:proofErr w:type="spellEnd"/>
            <w:r w:rsidRPr="00CB4F89">
              <w:rPr>
                <w:sz w:val="24"/>
                <w:szCs w:val="24"/>
              </w:rPr>
              <w:t xml:space="preserve"> </w:t>
            </w:r>
            <w:proofErr w:type="spellStart"/>
            <w:r w:rsidRPr="00CB4F89">
              <w:rPr>
                <w:sz w:val="24"/>
                <w:szCs w:val="24"/>
              </w:rPr>
              <w:t>pavadinimas</w:t>
            </w:r>
            <w:proofErr w:type="spellEnd"/>
          </w:p>
        </w:tc>
      </w:tr>
      <w:tr w:rsidR="00474D31" w:rsidRPr="00CB4F89" w:rsidTr="008802F0">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c>
          <w:tcPr>
            <w:tcW w:w="8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r>
      <w:tr w:rsidR="00474D31" w:rsidRPr="00CB4F89" w:rsidTr="008802F0">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c>
          <w:tcPr>
            <w:tcW w:w="8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r>
    </w:tbl>
    <w:p w:rsidR="00474D31" w:rsidRPr="00CB4F89" w:rsidRDefault="00474D31" w:rsidP="00474D31">
      <w:pPr>
        <w:widowControl w:val="0"/>
        <w:jc w:val="both"/>
        <w:rPr>
          <w:bCs/>
          <w:i/>
          <w:sz w:val="24"/>
          <w:szCs w:val="24"/>
        </w:rPr>
      </w:pPr>
      <w:proofErr w:type="spellStart"/>
      <w:r w:rsidRPr="00CB4F89">
        <w:rPr>
          <w:bCs/>
          <w:i/>
          <w:sz w:val="24"/>
          <w:szCs w:val="24"/>
        </w:rPr>
        <w:t>Pildyti</w:t>
      </w:r>
      <w:proofErr w:type="spellEnd"/>
      <w:r w:rsidRPr="00CB4F89">
        <w:rPr>
          <w:bCs/>
          <w:i/>
          <w:sz w:val="24"/>
          <w:szCs w:val="24"/>
        </w:rPr>
        <w:t xml:space="preserve"> </w:t>
      </w:r>
      <w:proofErr w:type="spellStart"/>
      <w:r w:rsidRPr="00CB4F89">
        <w:rPr>
          <w:bCs/>
          <w:i/>
          <w:sz w:val="24"/>
          <w:szCs w:val="24"/>
        </w:rPr>
        <w:t>tuomet</w:t>
      </w:r>
      <w:proofErr w:type="spellEnd"/>
      <w:r w:rsidRPr="00CB4F89">
        <w:rPr>
          <w:bCs/>
          <w:i/>
          <w:sz w:val="24"/>
          <w:szCs w:val="24"/>
        </w:rPr>
        <w:t xml:space="preserve">, </w:t>
      </w:r>
      <w:proofErr w:type="spellStart"/>
      <w:proofErr w:type="gramStart"/>
      <w:r w:rsidRPr="00CB4F89">
        <w:rPr>
          <w:bCs/>
          <w:i/>
          <w:sz w:val="24"/>
          <w:szCs w:val="24"/>
        </w:rPr>
        <w:t>jei</w:t>
      </w:r>
      <w:proofErr w:type="spellEnd"/>
      <w:r w:rsidRPr="00CB4F89">
        <w:rPr>
          <w:bCs/>
          <w:i/>
          <w:sz w:val="24"/>
          <w:szCs w:val="24"/>
        </w:rPr>
        <w:t xml:space="preserve">  </w:t>
      </w:r>
      <w:proofErr w:type="spellStart"/>
      <w:r w:rsidRPr="00CB4F89">
        <w:rPr>
          <w:bCs/>
          <w:i/>
          <w:sz w:val="24"/>
          <w:szCs w:val="24"/>
        </w:rPr>
        <w:t>sutarties</w:t>
      </w:r>
      <w:proofErr w:type="spellEnd"/>
      <w:proofErr w:type="gramEnd"/>
      <w:r w:rsidRPr="00CB4F89">
        <w:rPr>
          <w:bCs/>
          <w:i/>
          <w:sz w:val="24"/>
          <w:szCs w:val="24"/>
        </w:rPr>
        <w:t xml:space="preserve"> </w:t>
      </w:r>
      <w:proofErr w:type="spellStart"/>
      <w:r w:rsidRPr="00CB4F89">
        <w:rPr>
          <w:bCs/>
          <w:i/>
          <w:sz w:val="24"/>
          <w:szCs w:val="24"/>
        </w:rPr>
        <w:t>vykdymui</w:t>
      </w:r>
      <w:proofErr w:type="spellEnd"/>
      <w:r w:rsidRPr="00CB4F89">
        <w:rPr>
          <w:bCs/>
          <w:i/>
          <w:sz w:val="24"/>
          <w:szCs w:val="24"/>
        </w:rPr>
        <w:t xml:space="preserve"> bus </w:t>
      </w:r>
      <w:proofErr w:type="spellStart"/>
      <w:r w:rsidRPr="00CB4F89">
        <w:rPr>
          <w:bCs/>
          <w:i/>
          <w:sz w:val="24"/>
          <w:szCs w:val="24"/>
        </w:rPr>
        <w:t>pasitelkti</w:t>
      </w:r>
      <w:proofErr w:type="spellEnd"/>
      <w:r w:rsidRPr="00CB4F89">
        <w:rPr>
          <w:bCs/>
          <w:i/>
          <w:sz w:val="24"/>
          <w:szCs w:val="24"/>
        </w:rPr>
        <w:t xml:space="preserve"> </w:t>
      </w:r>
      <w:proofErr w:type="spellStart"/>
      <w:r w:rsidRPr="00CB4F89">
        <w:rPr>
          <w:bCs/>
          <w:i/>
          <w:sz w:val="24"/>
          <w:szCs w:val="24"/>
        </w:rPr>
        <w:t>subtiekėjai</w:t>
      </w:r>
      <w:proofErr w:type="spellEnd"/>
      <w:r w:rsidRPr="00CB4F89">
        <w:rPr>
          <w:bCs/>
          <w:i/>
          <w:sz w:val="24"/>
          <w:szCs w:val="24"/>
        </w:rPr>
        <w:t xml:space="preserve"> (</w:t>
      </w:r>
      <w:proofErr w:type="spellStart"/>
      <w:r w:rsidRPr="00CB4F89">
        <w:rPr>
          <w:bCs/>
          <w:i/>
          <w:sz w:val="24"/>
          <w:szCs w:val="24"/>
        </w:rPr>
        <w:t>subrangovai</w:t>
      </w:r>
      <w:proofErr w:type="spellEnd"/>
      <w:r w:rsidRPr="00CB4F89">
        <w:rPr>
          <w:bCs/>
          <w:i/>
          <w:sz w:val="24"/>
          <w:szCs w:val="24"/>
        </w:rPr>
        <w:t xml:space="preserve">, </w:t>
      </w:r>
      <w:proofErr w:type="spellStart"/>
      <w:r w:rsidRPr="00CB4F89">
        <w:rPr>
          <w:bCs/>
          <w:i/>
          <w:sz w:val="24"/>
          <w:szCs w:val="24"/>
        </w:rPr>
        <w:t>subteikėjai</w:t>
      </w:r>
      <w:proofErr w:type="spellEnd"/>
      <w:r w:rsidRPr="00CB4F89">
        <w:rPr>
          <w:bCs/>
          <w:i/>
          <w:sz w:val="24"/>
          <w:szCs w:val="24"/>
        </w:rPr>
        <w:t>).</w:t>
      </w:r>
    </w:p>
    <w:p w:rsidR="00474D31" w:rsidRPr="00CB4F89" w:rsidRDefault="00474D31" w:rsidP="00474D31">
      <w:pPr>
        <w:widowControl w:val="0"/>
        <w:jc w:val="both"/>
        <w:rPr>
          <w:sz w:val="24"/>
          <w:szCs w:val="24"/>
        </w:rPr>
      </w:pPr>
      <w:r>
        <w:rPr>
          <w:sz w:val="24"/>
          <w:szCs w:val="24"/>
        </w:rPr>
        <w:t xml:space="preserve">4. </w:t>
      </w:r>
      <w:proofErr w:type="spellStart"/>
      <w:r w:rsidRPr="00CB4F89">
        <w:rPr>
          <w:sz w:val="24"/>
          <w:szCs w:val="24"/>
        </w:rPr>
        <w:t>Kartu</w:t>
      </w:r>
      <w:proofErr w:type="spellEnd"/>
      <w:r w:rsidRPr="00CB4F89">
        <w:rPr>
          <w:sz w:val="24"/>
          <w:szCs w:val="24"/>
        </w:rPr>
        <w:t xml:space="preserve"> </w:t>
      </w:r>
      <w:proofErr w:type="spellStart"/>
      <w:r w:rsidRPr="00CB4F89">
        <w:rPr>
          <w:sz w:val="24"/>
          <w:szCs w:val="24"/>
        </w:rPr>
        <w:t>su</w:t>
      </w:r>
      <w:proofErr w:type="spellEnd"/>
      <w:r w:rsidRPr="00CB4F89">
        <w:rPr>
          <w:sz w:val="24"/>
          <w:szCs w:val="24"/>
        </w:rPr>
        <w:t xml:space="preserve"> </w:t>
      </w:r>
      <w:proofErr w:type="spellStart"/>
      <w:r w:rsidRPr="00CB4F89">
        <w:rPr>
          <w:sz w:val="24"/>
          <w:szCs w:val="24"/>
        </w:rPr>
        <w:t>pasiūlymu</w:t>
      </w:r>
      <w:proofErr w:type="spellEnd"/>
      <w:r w:rsidRPr="00CB4F89">
        <w:rPr>
          <w:sz w:val="24"/>
          <w:szCs w:val="24"/>
        </w:rPr>
        <w:t xml:space="preserve"> </w:t>
      </w:r>
      <w:proofErr w:type="spellStart"/>
      <w:r w:rsidRPr="00CB4F89">
        <w:rPr>
          <w:sz w:val="24"/>
          <w:szCs w:val="24"/>
        </w:rPr>
        <w:t>pateikiami</w:t>
      </w:r>
      <w:proofErr w:type="spellEnd"/>
      <w:r w:rsidRPr="00CB4F89">
        <w:rPr>
          <w:sz w:val="24"/>
          <w:szCs w:val="24"/>
        </w:rPr>
        <w:t xml:space="preserve"> </w:t>
      </w:r>
      <w:proofErr w:type="spellStart"/>
      <w:r w:rsidRPr="00CB4F89">
        <w:rPr>
          <w:sz w:val="24"/>
          <w:szCs w:val="24"/>
        </w:rPr>
        <w:t>šie</w:t>
      </w:r>
      <w:proofErr w:type="spellEnd"/>
      <w:r w:rsidRPr="00CB4F89">
        <w:rPr>
          <w:sz w:val="24"/>
          <w:szCs w:val="24"/>
        </w:rPr>
        <w:t xml:space="preserve"> </w:t>
      </w:r>
      <w:proofErr w:type="spellStart"/>
      <w:r w:rsidRPr="00CB4F89">
        <w:rPr>
          <w:sz w:val="24"/>
          <w:szCs w:val="24"/>
        </w:rPr>
        <w:t>dokumentai</w:t>
      </w:r>
      <w:proofErr w:type="spellEnd"/>
      <w:r w:rsidRPr="00CB4F89">
        <w:rPr>
          <w:sz w:val="24"/>
          <w:szCs w:val="24"/>
        </w:rPr>
        <w:t>:</w:t>
      </w:r>
    </w:p>
    <w:tbl>
      <w:tblPr>
        <w:tblW w:w="10521" w:type="dxa"/>
        <w:tblInd w:w="-882" w:type="dxa"/>
        <w:tblLayout w:type="fixed"/>
        <w:tblCellMar>
          <w:left w:w="10" w:type="dxa"/>
          <w:right w:w="10" w:type="dxa"/>
        </w:tblCellMar>
        <w:tblLook w:val="0000" w:firstRow="0" w:lastRow="0" w:firstColumn="0" w:lastColumn="0" w:noHBand="0" w:noVBand="0"/>
      </w:tblPr>
      <w:tblGrid>
        <w:gridCol w:w="1557"/>
        <w:gridCol w:w="5812"/>
        <w:gridCol w:w="3152"/>
      </w:tblGrid>
      <w:tr w:rsidR="00474D31" w:rsidRPr="00CB4F89" w:rsidTr="008802F0">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center"/>
              <w:rPr>
                <w:sz w:val="24"/>
                <w:szCs w:val="24"/>
              </w:rPr>
            </w:pPr>
            <w:proofErr w:type="spellStart"/>
            <w:r w:rsidRPr="00CB4F89">
              <w:rPr>
                <w:sz w:val="24"/>
                <w:szCs w:val="24"/>
              </w:rPr>
              <w:t>Eil</w:t>
            </w:r>
            <w:proofErr w:type="spellEnd"/>
            <w:r w:rsidRPr="00CB4F89">
              <w:rPr>
                <w:sz w:val="24"/>
                <w:szCs w:val="24"/>
              </w:rPr>
              <w:t>.</w:t>
            </w:r>
            <w:r>
              <w:rPr>
                <w:sz w:val="24"/>
                <w:szCs w:val="24"/>
              </w:rPr>
              <w:t xml:space="preserve"> </w:t>
            </w:r>
            <w:proofErr w:type="spellStart"/>
            <w:r w:rsidRPr="00CB4F89">
              <w:rPr>
                <w:sz w:val="24"/>
                <w:szCs w:val="24"/>
              </w:rPr>
              <w:t>Nr</w:t>
            </w:r>
            <w:proofErr w:type="spellEnd"/>
            <w:r w:rsidRPr="00CB4F89">
              <w:rPr>
                <w:sz w:val="24"/>
                <w:szCs w:val="24"/>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rPr>
                <w:sz w:val="24"/>
                <w:szCs w:val="24"/>
              </w:rPr>
            </w:pPr>
            <w:proofErr w:type="spellStart"/>
            <w:r w:rsidRPr="00CB4F89">
              <w:rPr>
                <w:sz w:val="24"/>
                <w:szCs w:val="24"/>
              </w:rPr>
              <w:t>Pateiktų</w:t>
            </w:r>
            <w:proofErr w:type="spellEnd"/>
            <w:r w:rsidRPr="00CB4F89">
              <w:rPr>
                <w:sz w:val="24"/>
                <w:szCs w:val="24"/>
              </w:rPr>
              <w:t xml:space="preserve"> </w:t>
            </w:r>
            <w:proofErr w:type="spellStart"/>
            <w:r w:rsidRPr="00CB4F89">
              <w:rPr>
                <w:sz w:val="24"/>
                <w:szCs w:val="24"/>
              </w:rPr>
              <w:t>dokumentų</w:t>
            </w:r>
            <w:proofErr w:type="spellEnd"/>
            <w:r w:rsidRPr="00CB4F89">
              <w:rPr>
                <w:sz w:val="24"/>
                <w:szCs w:val="24"/>
              </w:rPr>
              <w:t xml:space="preserve"> </w:t>
            </w:r>
            <w:proofErr w:type="spellStart"/>
            <w:r w:rsidRPr="00CB4F89">
              <w:rPr>
                <w:sz w:val="24"/>
                <w:szCs w:val="24"/>
              </w:rPr>
              <w:t>pavadinimas</w:t>
            </w:r>
            <w:proofErr w:type="spellEnd"/>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center"/>
              <w:rPr>
                <w:sz w:val="24"/>
                <w:szCs w:val="24"/>
              </w:rPr>
            </w:pPr>
            <w:proofErr w:type="spellStart"/>
            <w:r w:rsidRPr="00CB4F89">
              <w:rPr>
                <w:sz w:val="24"/>
                <w:szCs w:val="24"/>
              </w:rPr>
              <w:t>Dokumento</w:t>
            </w:r>
            <w:proofErr w:type="spellEnd"/>
            <w:r w:rsidRPr="00CB4F89">
              <w:rPr>
                <w:sz w:val="24"/>
                <w:szCs w:val="24"/>
              </w:rPr>
              <w:t xml:space="preserve"> </w:t>
            </w:r>
            <w:proofErr w:type="spellStart"/>
            <w:r w:rsidRPr="00CB4F89">
              <w:rPr>
                <w:sz w:val="24"/>
                <w:szCs w:val="24"/>
              </w:rPr>
              <w:t>puslapių</w:t>
            </w:r>
            <w:proofErr w:type="spellEnd"/>
            <w:r w:rsidRPr="00CB4F89">
              <w:rPr>
                <w:sz w:val="24"/>
                <w:szCs w:val="24"/>
              </w:rPr>
              <w:t xml:space="preserve"> </w:t>
            </w:r>
            <w:proofErr w:type="spellStart"/>
            <w:r w:rsidRPr="00CB4F89">
              <w:rPr>
                <w:sz w:val="24"/>
                <w:szCs w:val="24"/>
              </w:rPr>
              <w:t>skaičius</w:t>
            </w:r>
            <w:proofErr w:type="spellEnd"/>
          </w:p>
        </w:tc>
      </w:tr>
      <w:tr w:rsidR="00474D31" w:rsidRPr="00CB4F89" w:rsidTr="008802F0">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r>
      <w:tr w:rsidR="00474D31" w:rsidRPr="00CB4F89" w:rsidTr="008802F0">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r>
    </w:tbl>
    <w:p w:rsidR="00474D31" w:rsidRPr="00CB4F89" w:rsidRDefault="00474D31" w:rsidP="00474D31">
      <w:pPr>
        <w:widowControl w:val="0"/>
        <w:ind w:firstLine="720"/>
        <w:jc w:val="both"/>
        <w:rPr>
          <w:sz w:val="24"/>
          <w:szCs w:val="24"/>
        </w:rPr>
      </w:pPr>
    </w:p>
    <w:p w:rsidR="00474D31" w:rsidRPr="00CB4F89" w:rsidRDefault="00474D31" w:rsidP="00474D31">
      <w:pPr>
        <w:widowControl w:val="0"/>
        <w:jc w:val="both"/>
        <w:rPr>
          <w:sz w:val="24"/>
          <w:szCs w:val="24"/>
        </w:rPr>
      </w:pPr>
      <w:r>
        <w:rPr>
          <w:sz w:val="24"/>
          <w:szCs w:val="24"/>
        </w:rPr>
        <w:t>5.</w:t>
      </w:r>
      <w:r w:rsidRPr="00CB4F89">
        <w:rPr>
          <w:sz w:val="24"/>
          <w:szCs w:val="24"/>
        </w:rPr>
        <w:t xml:space="preserve">Šiame </w:t>
      </w:r>
      <w:proofErr w:type="spellStart"/>
      <w:r w:rsidRPr="00CB4F89">
        <w:rPr>
          <w:sz w:val="24"/>
          <w:szCs w:val="24"/>
        </w:rPr>
        <w:t>pasiūlyme</w:t>
      </w:r>
      <w:proofErr w:type="spellEnd"/>
      <w:r w:rsidRPr="00CB4F89">
        <w:rPr>
          <w:sz w:val="24"/>
          <w:szCs w:val="24"/>
        </w:rPr>
        <w:t xml:space="preserve"> </w:t>
      </w:r>
      <w:proofErr w:type="spellStart"/>
      <w:r w:rsidRPr="00CB4F89">
        <w:rPr>
          <w:sz w:val="24"/>
          <w:szCs w:val="24"/>
        </w:rPr>
        <w:t>yra</w:t>
      </w:r>
      <w:proofErr w:type="spellEnd"/>
      <w:r w:rsidRPr="00CB4F89">
        <w:rPr>
          <w:sz w:val="24"/>
          <w:szCs w:val="24"/>
        </w:rPr>
        <w:t xml:space="preserve"> </w:t>
      </w:r>
      <w:proofErr w:type="spellStart"/>
      <w:r w:rsidRPr="00CB4F89">
        <w:rPr>
          <w:sz w:val="24"/>
          <w:szCs w:val="24"/>
        </w:rPr>
        <w:t>pateikta</w:t>
      </w:r>
      <w:proofErr w:type="spellEnd"/>
      <w:r w:rsidRPr="00CB4F89">
        <w:rPr>
          <w:sz w:val="24"/>
          <w:szCs w:val="24"/>
        </w:rPr>
        <w:t xml:space="preserve"> </w:t>
      </w:r>
      <w:proofErr w:type="spellStart"/>
      <w:r w:rsidRPr="00CB4F89">
        <w:rPr>
          <w:sz w:val="24"/>
          <w:szCs w:val="24"/>
        </w:rPr>
        <w:t>ir</w:t>
      </w:r>
      <w:proofErr w:type="spellEnd"/>
      <w:r w:rsidRPr="00CB4F89">
        <w:rPr>
          <w:sz w:val="24"/>
          <w:szCs w:val="24"/>
        </w:rPr>
        <w:t xml:space="preserve"> </w:t>
      </w:r>
      <w:proofErr w:type="spellStart"/>
      <w:r w:rsidRPr="00CB4F89">
        <w:rPr>
          <w:sz w:val="24"/>
          <w:szCs w:val="24"/>
        </w:rPr>
        <w:t>konfidenciali</w:t>
      </w:r>
      <w:proofErr w:type="spellEnd"/>
      <w:r w:rsidRPr="00CB4F89">
        <w:rPr>
          <w:sz w:val="24"/>
          <w:szCs w:val="24"/>
        </w:rPr>
        <w:t xml:space="preserve"> </w:t>
      </w:r>
      <w:proofErr w:type="spellStart"/>
      <w:r w:rsidRPr="00CB4F89">
        <w:rPr>
          <w:sz w:val="24"/>
          <w:szCs w:val="24"/>
        </w:rPr>
        <w:t>informacija</w:t>
      </w:r>
      <w:proofErr w:type="spellEnd"/>
      <w:r w:rsidRPr="00CB4F89">
        <w:rPr>
          <w:sz w:val="24"/>
          <w:szCs w:val="24"/>
        </w:rPr>
        <w:t xml:space="preserve">. </w:t>
      </w:r>
      <w:proofErr w:type="spellStart"/>
      <w:r w:rsidRPr="00CB4F89">
        <w:rPr>
          <w:sz w:val="24"/>
          <w:szCs w:val="24"/>
        </w:rPr>
        <w:t>Dokumentai</w:t>
      </w:r>
      <w:proofErr w:type="spellEnd"/>
      <w:r w:rsidRPr="00CB4F89">
        <w:rPr>
          <w:sz w:val="24"/>
          <w:szCs w:val="24"/>
        </w:rPr>
        <w:t xml:space="preserve"> </w:t>
      </w:r>
      <w:proofErr w:type="spellStart"/>
      <w:r w:rsidRPr="00CB4F89">
        <w:rPr>
          <w:sz w:val="24"/>
          <w:szCs w:val="24"/>
        </w:rPr>
        <w:t>su</w:t>
      </w:r>
      <w:proofErr w:type="spellEnd"/>
      <w:r w:rsidRPr="00CB4F89">
        <w:rPr>
          <w:sz w:val="24"/>
          <w:szCs w:val="24"/>
        </w:rPr>
        <w:t xml:space="preserve"> </w:t>
      </w:r>
      <w:proofErr w:type="spellStart"/>
      <w:r w:rsidRPr="00CB4F89">
        <w:rPr>
          <w:sz w:val="24"/>
          <w:szCs w:val="24"/>
        </w:rPr>
        <w:t>konfidencialia</w:t>
      </w:r>
      <w:proofErr w:type="spellEnd"/>
    </w:p>
    <w:p w:rsidR="00474D31" w:rsidRPr="00CB4F89" w:rsidRDefault="00474D31" w:rsidP="00474D31">
      <w:pPr>
        <w:widowControl w:val="0"/>
        <w:jc w:val="both"/>
        <w:rPr>
          <w:sz w:val="24"/>
          <w:szCs w:val="24"/>
        </w:rPr>
      </w:pPr>
      <w:proofErr w:type="spellStart"/>
      <w:proofErr w:type="gramStart"/>
      <w:r w:rsidRPr="00CB4F89">
        <w:rPr>
          <w:sz w:val="24"/>
          <w:szCs w:val="24"/>
        </w:rPr>
        <w:t>informacija</w:t>
      </w:r>
      <w:proofErr w:type="spellEnd"/>
      <w:proofErr w:type="gramEnd"/>
      <w:r w:rsidRPr="00CB4F89">
        <w:rPr>
          <w:sz w:val="24"/>
          <w:szCs w:val="24"/>
        </w:rPr>
        <w:t xml:space="preserve"> </w:t>
      </w:r>
      <w:proofErr w:type="spellStart"/>
      <w:r w:rsidRPr="00CB4F89">
        <w:rPr>
          <w:sz w:val="24"/>
          <w:szCs w:val="24"/>
        </w:rPr>
        <w:t>yra</w:t>
      </w:r>
      <w:proofErr w:type="spellEnd"/>
      <w:r w:rsidRPr="00CB4F89">
        <w:rPr>
          <w:sz w:val="24"/>
          <w:szCs w:val="24"/>
        </w:rPr>
        <w:t>:</w:t>
      </w:r>
    </w:p>
    <w:tbl>
      <w:tblPr>
        <w:tblW w:w="10629" w:type="dxa"/>
        <w:tblInd w:w="-882" w:type="dxa"/>
        <w:tblLayout w:type="fixed"/>
        <w:tblCellMar>
          <w:left w:w="10" w:type="dxa"/>
          <w:right w:w="10" w:type="dxa"/>
        </w:tblCellMar>
        <w:tblLook w:val="0000" w:firstRow="0" w:lastRow="0" w:firstColumn="0" w:lastColumn="0" w:noHBand="0" w:noVBand="0"/>
      </w:tblPr>
      <w:tblGrid>
        <w:gridCol w:w="1557"/>
        <w:gridCol w:w="9072"/>
      </w:tblGrid>
      <w:tr w:rsidR="00474D31" w:rsidRPr="00CB4F89" w:rsidTr="008802F0">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center"/>
              <w:rPr>
                <w:sz w:val="24"/>
                <w:szCs w:val="24"/>
              </w:rPr>
            </w:pPr>
            <w:proofErr w:type="spellStart"/>
            <w:r w:rsidRPr="00CB4F89">
              <w:rPr>
                <w:sz w:val="24"/>
                <w:szCs w:val="24"/>
              </w:rPr>
              <w:t>Eil</w:t>
            </w:r>
            <w:proofErr w:type="spellEnd"/>
            <w:r w:rsidRPr="00CB4F89">
              <w:rPr>
                <w:sz w:val="24"/>
                <w:szCs w:val="24"/>
              </w:rPr>
              <w:t>.</w:t>
            </w:r>
            <w:r>
              <w:rPr>
                <w:sz w:val="24"/>
                <w:szCs w:val="24"/>
              </w:rPr>
              <w:t xml:space="preserve"> </w:t>
            </w:r>
            <w:proofErr w:type="spellStart"/>
            <w:r w:rsidRPr="00CB4F89">
              <w:rPr>
                <w:sz w:val="24"/>
                <w:szCs w:val="24"/>
              </w:rPr>
              <w:t>Nr</w:t>
            </w:r>
            <w:proofErr w:type="spellEnd"/>
            <w:r w:rsidRPr="00CB4F89">
              <w:rPr>
                <w:sz w:val="24"/>
                <w:szCs w:val="24"/>
              </w:rPr>
              <w:t>.</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rPr>
                <w:sz w:val="24"/>
                <w:szCs w:val="24"/>
              </w:rPr>
            </w:pPr>
            <w:proofErr w:type="spellStart"/>
            <w:r w:rsidRPr="00CB4F89">
              <w:rPr>
                <w:sz w:val="24"/>
                <w:szCs w:val="24"/>
              </w:rPr>
              <w:t>Pateikto</w:t>
            </w:r>
            <w:proofErr w:type="spellEnd"/>
            <w:r w:rsidRPr="00CB4F89">
              <w:rPr>
                <w:sz w:val="24"/>
                <w:szCs w:val="24"/>
              </w:rPr>
              <w:t xml:space="preserve"> </w:t>
            </w:r>
            <w:proofErr w:type="spellStart"/>
            <w:r w:rsidRPr="00CB4F89">
              <w:rPr>
                <w:sz w:val="24"/>
                <w:szCs w:val="24"/>
              </w:rPr>
              <w:t>dokumento</w:t>
            </w:r>
            <w:proofErr w:type="spellEnd"/>
            <w:r w:rsidRPr="00CB4F89">
              <w:rPr>
                <w:sz w:val="24"/>
                <w:szCs w:val="24"/>
              </w:rPr>
              <w:t xml:space="preserve"> </w:t>
            </w:r>
            <w:proofErr w:type="spellStart"/>
            <w:r w:rsidRPr="00CB4F89">
              <w:rPr>
                <w:sz w:val="24"/>
                <w:szCs w:val="24"/>
              </w:rPr>
              <w:t>pavadinimas</w:t>
            </w:r>
            <w:proofErr w:type="spellEnd"/>
          </w:p>
        </w:tc>
      </w:tr>
      <w:tr w:rsidR="00474D31" w:rsidRPr="00CB4F89" w:rsidTr="008802F0">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r>
      <w:tr w:rsidR="00474D31" w:rsidRPr="00CB4F89" w:rsidTr="008802F0">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jc w:val="both"/>
              <w:rPr>
                <w:sz w:val="24"/>
                <w:szCs w:val="24"/>
              </w:rPr>
            </w:pPr>
          </w:p>
        </w:tc>
      </w:tr>
    </w:tbl>
    <w:p w:rsidR="00474D31" w:rsidRDefault="00474D31" w:rsidP="00474D31">
      <w:pPr>
        <w:widowControl w:val="0"/>
        <w:ind w:firstLine="720"/>
        <w:jc w:val="both"/>
        <w:rPr>
          <w:bCs/>
          <w:i/>
          <w:sz w:val="24"/>
          <w:szCs w:val="24"/>
        </w:rPr>
      </w:pPr>
      <w:proofErr w:type="spellStart"/>
      <w:r w:rsidRPr="00CB4F89">
        <w:rPr>
          <w:bCs/>
          <w:i/>
          <w:sz w:val="24"/>
          <w:szCs w:val="24"/>
        </w:rPr>
        <w:t>Pildyti</w:t>
      </w:r>
      <w:proofErr w:type="spellEnd"/>
      <w:r w:rsidRPr="00CB4F89">
        <w:rPr>
          <w:bCs/>
          <w:i/>
          <w:sz w:val="24"/>
          <w:szCs w:val="24"/>
        </w:rPr>
        <w:t xml:space="preserve"> </w:t>
      </w:r>
      <w:proofErr w:type="spellStart"/>
      <w:r w:rsidRPr="00CB4F89">
        <w:rPr>
          <w:bCs/>
          <w:i/>
          <w:sz w:val="24"/>
          <w:szCs w:val="24"/>
        </w:rPr>
        <w:t>tuomet</w:t>
      </w:r>
      <w:proofErr w:type="spellEnd"/>
      <w:r w:rsidRPr="00CB4F89">
        <w:rPr>
          <w:bCs/>
          <w:i/>
          <w:sz w:val="24"/>
          <w:szCs w:val="24"/>
        </w:rPr>
        <w:t xml:space="preserve">, </w:t>
      </w:r>
      <w:proofErr w:type="spellStart"/>
      <w:r w:rsidRPr="00CB4F89">
        <w:rPr>
          <w:bCs/>
          <w:i/>
          <w:sz w:val="24"/>
          <w:szCs w:val="24"/>
        </w:rPr>
        <w:t>jei</w:t>
      </w:r>
      <w:proofErr w:type="spellEnd"/>
      <w:r w:rsidRPr="00CB4F89">
        <w:rPr>
          <w:bCs/>
          <w:i/>
          <w:sz w:val="24"/>
          <w:szCs w:val="24"/>
        </w:rPr>
        <w:t xml:space="preserve"> bus </w:t>
      </w:r>
      <w:proofErr w:type="spellStart"/>
      <w:r w:rsidRPr="00CB4F89">
        <w:rPr>
          <w:bCs/>
          <w:i/>
          <w:sz w:val="24"/>
          <w:szCs w:val="24"/>
        </w:rPr>
        <w:t>pateikta</w:t>
      </w:r>
      <w:proofErr w:type="spellEnd"/>
      <w:r w:rsidRPr="00CB4F89">
        <w:rPr>
          <w:bCs/>
          <w:i/>
          <w:sz w:val="24"/>
          <w:szCs w:val="24"/>
        </w:rPr>
        <w:t xml:space="preserve"> </w:t>
      </w:r>
      <w:proofErr w:type="spellStart"/>
      <w:r w:rsidRPr="00CB4F89">
        <w:rPr>
          <w:bCs/>
          <w:i/>
          <w:sz w:val="24"/>
          <w:szCs w:val="24"/>
        </w:rPr>
        <w:t>konfidenciali</w:t>
      </w:r>
      <w:proofErr w:type="spellEnd"/>
      <w:r w:rsidRPr="00CB4F89">
        <w:rPr>
          <w:bCs/>
          <w:i/>
          <w:sz w:val="24"/>
          <w:szCs w:val="24"/>
        </w:rPr>
        <w:t xml:space="preserve"> </w:t>
      </w:r>
      <w:proofErr w:type="spellStart"/>
      <w:r w:rsidRPr="00CB4F89">
        <w:rPr>
          <w:bCs/>
          <w:i/>
          <w:sz w:val="24"/>
          <w:szCs w:val="24"/>
        </w:rPr>
        <w:t>informacija</w:t>
      </w:r>
      <w:proofErr w:type="spellEnd"/>
    </w:p>
    <w:tbl>
      <w:tblPr>
        <w:tblW w:w="9828" w:type="dxa"/>
        <w:tblLayout w:type="fixed"/>
        <w:tblCellMar>
          <w:left w:w="10" w:type="dxa"/>
          <w:right w:w="10" w:type="dxa"/>
        </w:tblCellMar>
        <w:tblLook w:val="0000" w:firstRow="0" w:lastRow="0" w:firstColumn="0" w:lastColumn="0" w:noHBand="0" w:noVBand="0"/>
      </w:tblPr>
      <w:tblGrid>
        <w:gridCol w:w="3284"/>
        <w:gridCol w:w="604"/>
        <w:gridCol w:w="1980"/>
        <w:gridCol w:w="701"/>
        <w:gridCol w:w="2611"/>
        <w:gridCol w:w="648"/>
      </w:tblGrid>
      <w:tr w:rsidR="00474D31" w:rsidRPr="00CB4F89" w:rsidTr="008802F0">
        <w:trPr>
          <w:trHeight w:val="568"/>
        </w:trPr>
        <w:tc>
          <w:tcPr>
            <w:tcW w:w="3284" w:type="dxa"/>
            <w:tcBorders>
              <w:bottom w:val="single" w:sz="4" w:space="0" w:color="000000"/>
            </w:tcBorders>
            <w:shd w:val="clear" w:color="auto" w:fill="auto"/>
            <w:tcMar>
              <w:top w:w="0" w:type="dxa"/>
              <w:left w:w="108" w:type="dxa"/>
              <w:bottom w:w="0" w:type="dxa"/>
              <w:right w:w="108" w:type="dxa"/>
            </w:tcMar>
          </w:tcPr>
          <w:p w:rsidR="00474D31" w:rsidRPr="00CB4F89" w:rsidRDefault="00474D31" w:rsidP="008802F0">
            <w:pPr>
              <w:spacing w:after="200" w:line="276" w:lineRule="auto"/>
              <w:rPr>
                <w:szCs w:val="24"/>
              </w:rPr>
            </w:pPr>
          </w:p>
        </w:tc>
        <w:tc>
          <w:tcPr>
            <w:tcW w:w="604" w:type="dxa"/>
            <w:shd w:val="clear" w:color="auto" w:fill="auto"/>
            <w:tcMar>
              <w:top w:w="0" w:type="dxa"/>
              <w:left w:w="108" w:type="dxa"/>
              <w:bottom w:w="0" w:type="dxa"/>
              <w:right w:w="108" w:type="dxa"/>
            </w:tcMar>
          </w:tcPr>
          <w:p w:rsidR="00474D31" w:rsidRPr="00CB4F89" w:rsidRDefault="00474D31" w:rsidP="008802F0">
            <w:pPr>
              <w:widowControl w:val="0"/>
              <w:ind w:right="-1"/>
              <w:jc w:val="center"/>
              <w:rPr>
                <w:szCs w:val="24"/>
              </w:rPr>
            </w:pPr>
          </w:p>
        </w:tc>
        <w:tc>
          <w:tcPr>
            <w:tcW w:w="1980" w:type="dxa"/>
            <w:tcBorders>
              <w:bottom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ind w:right="-1"/>
              <w:jc w:val="center"/>
              <w:rPr>
                <w:szCs w:val="24"/>
              </w:rPr>
            </w:pPr>
          </w:p>
        </w:tc>
        <w:tc>
          <w:tcPr>
            <w:tcW w:w="701" w:type="dxa"/>
            <w:shd w:val="clear" w:color="auto" w:fill="auto"/>
            <w:tcMar>
              <w:top w:w="0" w:type="dxa"/>
              <w:left w:w="108" w:type="dxa"/>
              <w:bottom w:w="0" w:type="dxa"/>
              <w:right w:w="108" w:type="dxa"/>
            </w:tcMar>
          </w:tcPr>
          <w:p w:rsidR="00474D31" w:rsidRPr="00CB4F89" w:rsidRDefault="00474D31" w:rsidP="008802F0">
            <w:pPr>
              <w:widowControl w:val="0"/>
              <w:ind w:right="-1"/>
              <w:jc w:val="center"/>
              <w:rPr>
                <w:szCs w:val="24"/>
              </w:rPr>
            </w:pPr>
          </w:p>
        </w:tc>
        <w:tc>
          <w:tcPr>
            <w:tcW w:w="2611" w:type="dxa"/>
            <w:tcBorders>
              <w:bottom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ind w:right="-1"/>
              <w:jc w:val="right"/>
              <w:rPr>
                <w:szCs w:val="24"/>
              </w:rPr>
            </w:pPr>
          </w:p>
        </w:tc>
        <w:tc>
          <w:tcPr>
            <w:tcW w:w="648" w:type="dxa"/>
            <w:shd w:val="clear" w:color="auto" w:fill="auto"/>
            <w:tcMar>
              <w:top w:w="0" w:type="dxa"/>
              <w:left w:w="108" w:type="dxa"/>
              <w:bottom w:w="0" w:type="dxa"/>
              <w:right w:w="108" w:type="dxa"/>
            </w:tcMar>
          </w:tcPr>
          <w:p w:rsidR="00474D31" w:rsidRPr="00CB4F89" w:rsidRDefault="00474D31" w:rsidP="008802F0">
            <w:pPr>
              <w:widowControl w:val="0"/>
              <w:ind w:right="-1"/>
              <w:jc w:val="right"/>
              <w:rPr>
                <w:szCs w:val="24"/>
              </w:rPr>
            </w:pPr>
          </w:p>
        </w:tc>
      </w:tr>
      <w:tr w:rsidR="00474D31" w:rsidRPr="00CB4F89" w:rsidTr="008802F0">
        <w:trPr>
          <w:trHeight w:val="186"/>
        </w:trPr>
        <w:tc>
          <w:tcPr>
            <w:tcW w:w="3284" w:type="dxa"/>
            <w:tcBorders>
              <w:top w:val="single" w:sz="4" w:space="0" w:color="000000"/>
            </w:tcBorders>
            <w:shd w:val="clear" w:color="auto" w:fill="auto"/>
            <w:tcMar>
              <w:top w:w="0" w:type="dxa"/>
              <w:left w:w="108" w:type="dxa"/>
              <w:bottom w:w="0" w:type="dxa"/>
              <w:right w:w="108" w:type="dxa"/>
            </w:tcMar>
          </w:tcPr>
          <w:p w:rsidR="00474D31" w:rsidRPr="00CB4F89" w:rsidRDefault="00474D31" w:rsidP="008802F0">
            <w:pPr>
              <w:snapToGrid w:val="0"/>
            </w:pPr>
            <w:r w:rsidRPr="00CB4F89">
              <w:rPr>
                <w:position w:val="6"/>
                <w:sz w:val="24"/>
                <w:szCs w:val="24"/>
              </w:rPr>
              <w:t>(</w:t>
            </w:r>
            <w:proofErr w:type="spellStart"/>
            <w:r w:rsidRPr="00CB4F89">
              <w:rPr>
                <w:position w:val="6"/>
                <w:sz w:val="24"/>
                <w:szCs w:val="24"/>
              </w:rPr>
              <w:t>Tiekėjo</w:t>
            </w:r>
            <w:proofErr w:type="spellEnd"/>
            <w:r w:rsidRPr="00CB4F89">
              <w:rPr>
                <w:position w:val="6"/>
                <w:sz w:val="24"/>
                <w:szCs w:val="24"/>
              </w:rPr>
              <w:t xml:space="preserve"> </w:t>
            </w:r>
            <w:proofErr w:type="spellStart"/>
            <w:r w:rsidRPr="00CB4F89">
              <w:rPr>
                <w:position w:val="6"/>
                <w:sz w:val="24"/>
                <w:szCs w:val="24"/>
              </w:rPr>
              <w:t>arba</w:t>
            </w:r>
            <w:proofErr w:type="spellEnd"/>
            <w:r w:rsidRPr="00CB4F89">
              <w:rPr>
                <w:position w:val="6"/>
                <w:sz w:val="24"/>
                <w:szCs w:val="24"/>
              </w:rPr>
              <w:t xml:space="preserve"> jo </w:t>
            </w:r>
            <w:proofErr w:type="spellStart"/>
            <w:r w:rsidRPr="00CB4F89">
              <w:rPr>
                <w:position w:val="6"/>
                <w:sz w:val="24"/>
                <w:szCs w:val="24"/>
              </w:rPr>
              <w:t>įgalioto</w:t>
            </w:r>
            <w:proofErr w:type="spellEnd"/>
            <w:r w:rsidRPr="00CB4F89">
              <w:rPr>
                <w:position w:val="6"/>
                <w:sz w:val="24"/>
                <w:szCs w:val="24"/>
              </w:rPr>
              <w:t xml:space="preserve"> </w:t>
            </w:r>
            <w:proofErr w:type="spellStart"/>
            <w:r w:rsidRPr="00CB4F89">
              <w:rPr>
                <w:position w:val="6"/>
                <w:sz w:val="24"/>
                <w:szCs w:val="24"/>
              </w:rPr>
              <w:t>asmens</w:t>
            </w:r>
            <w:proofErr w:type="spellEnd"/>
            <w:r w:rsidRPr="00CB4F89">
              <w:rPr>
                <w:position w:val="6"/>
                <w:sz w:val="24"/>
                <w:szCs w:val="24"/>
              </w:rPr>
              <w:t xml:space="preserve"> </w:t>
            </w:r>
            <w:proofErr w:type="spellStart"/>
            <w:r w:rsidRPr="00CB4F89">
              <w:rPr>
                <w:position w:val="6"/>
                <w:sz w:val="24"/>
                <w:szCs w:val="24"/>
              </w:rPr>
              <w:t>pareigų</w:t>
            </w:r>
            <w:proofErr w:type="spellEnd"/>
            <w:r w:rsidRPr="00CB4F89">
              <w:rPr>
                <w:position w:val="6"/>
                <w:sz w:val="24"/>
                <w:szCs w:val="24"/>
              </w:rPr>
              <w:t xml:space="preserve"> </w:t>
            </w:r>
            <w:proofErr w:type="spellStart"/>
            <w:r w:rsidRPr="00CB4F89">
              <w:rPr>
                <w:position w:val="6"/>
                <w:sz w:val="24"/>
                <w:szCs w:val="24"/>
              </w:rPr>
              <w:t>pavadinimas</w:t>
            </w:r>
            <w:proofErr w:type="spellEnd"/>
            <w:r w:rsidRPr="00CB4F89">
              <w:rPr>
                <w:position w:val="6"/>
                <w:sz w:val="24"/>
                <w:szCs w:val="24"/>
              </w:rPr>
              <w:t>)</w:t>
            </w:r>
          </w:p>
        </w:tc>
        <w:tc>
          <w:tcPr>
            <w:tcW w:w="604" w:type="dxa"/>
            <w:shd w:val="clear" w:color="auto" w:fill="auto"/>
            <w:tcMar>
              <w:top w:w="0" w:type="dxa"/>
              <w:left w:w="108" w:type="dxa"/>
              <w:bottom w:w="0" w:type="dxa"/>
              <w:right w:w="108" w:type="dxa"/>
            </w:tcMar>
          </w:tcPr>
          <w:p w:rsidR="00474D31" w:rsidRPr="00CB4F89" w:rsidRDefault="00474D31" w:rsidP="008802F0">
            <w:pPr>
              <w:widowControl w:val="0"/>
              <w:ind w:right="-1"/>
              <w:jc w:val="center"/>
              <w:rPr>
                <w:sz w:val="24"/>
                <w:szCs w:val="24"/>
              </w:rPr>
            </w:pPr>
          </w:p>
        </w:tc>
        <w:tc>
          <w:tcPr>
            <w:tcW w:w="1980" w:type="dxa"/>
            <w:tcBorders>
              <w:top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ind w:right="-1"/>
              <w:jc w:val="center"/>
            </w:pPr>
            <w:r w:rsidRPr="00CB4F89">
              <w:rPr>
                <w:position w:val="6"/>
                <w:sz w:val="24"/>
                <w:szCs w:val="24"/>
              </w:rPr>
              <w:t>(</w:t>
            </w:r>
            <w:proofErr w:type="spellStart"/>
            <w:r w:rsidRPr="00CB4F89">
              <w:rPr>
                <w:position w:val="6"/>
                <w:sz w:val="24"/>
                <w:szCs w:val="24"/>
              </w:rPr>
              <w:t>Parašas</w:t>
            </w:r>
            <w:proofErr w:type="spellEnd"/>
            <w:r w:rsidRPr="00CB4F89">
              <w:rPr>
                <w:position w:val="6"/>
                <w:sz w:val="24"/>
                <w:szCs w:val="24"/>
              </w:rPr>
              <w:t>)</w:t>
            </w:r>
          </w:p>
        </w:tc>
        <w:tc>
          <w:tcPr>
            <w:tcW w:w="701" w:type="dxa"/>
            <w:shd w:val="clear" w:color="auto" w:fill="auto"/>
            <w:tcMar>
              <w:top w:w="0" w:type="dxa"/>
              <w:left w:w="108" w:type="dxa"/>
              <w:bottom w:w="0" w:type="dxa"/>
              <w:right w:w="108" w:type="dxa"/>
            </w:tcMar>
          </w:tcPr>
          <w:p w:rsidR="00474D31" w:rsidRPr="00CB4F89" w:rsidRDefault="00474D31" w:rsidP="008802F0">
            <w:pPr>
              <w:widowControl w:val="0"/>
              <w:ind w:right="-1"/>
              <w:jc w:val="center"/>
              <w:rPr>
                <w:sz w:val="24"/>
                <w:szCs w:val="24"/>
              </w:rPr>
            </w:pPr>
          </w:p>
        </w:tc>
        <w:tc>
          <w:tcPr>
            <w:tcW w:w="2611" w:type="dxa"/>
            <w:tcBorders>
              <w:top w:val="single" w:sz="4" w:space="0" w:color="000000"/>
            </w:tcBorders>
            <w:shd w:val="clear" w:color="auto" w:fill="auto"/>
            <w:tcMar>
              <w:top w:w="0" w:type="dxa"/>
              <w:left w:w="108" w:type="dxa"/>
              <w:bottom w:w="0" w:type="dxa"/>
              <w:right w:w="108" w:type="dxa"/>
            </w:tcMar>
          </w:tcPr>
          <w:p w:rsidR="00474D31" w:rsidRPr="00CB4F89" w:rsidRDefault="00474D31" w:rsidP="008802F0">
            <w:pPr>
              <w:widowControl w:val="0"/>
              <w:ind w:right="-1"/>
              <w:jc w:val="center"/>
            </w:pPr>
            <w:r w:rsidRPr="00CB4F89">
              <w:rPr>
                <w:position w:val="6"/>
                <w:sz w:val="24"/>
                <w:szCs w:val="24"/>
              </w:rPr>
              <w:t>(</w:t>
            </w:r>
            <w:proofErr w:type="spellStart"/>
            <w:r w:rsidRPr="00CB4F89">
              <w:rPr>
                <w:position w:val="6"/>
                <w:sz w:val="24"/>
                <w:szCs w:val="24"/>
              </w:rPr>
              <w:t>Vardas</w:t>
            </w:r>
            <w:proofErr w:type="spellEnd"/>
            <w:r w:rsidRPr="00CB4F89">
              <w:rPr>
                <w:position w:val="6"/>
                <w:sz w:val="24"/>
                <w:szCs w:val="24"/>
              </w:rPr>
              <w:t xml:space="preserve"> </w:t>
            </w:r>
            <w:proofErr w:type="spellStart"/>
            <w:r w:rsidRPr="00CB4F89">
              <w:rPr>
                <w:position w:val="6"/>
                <w:sz w:val="24"/>
                <w:szCs w:val="24"/>
              </w:rPr>
              <w:t>ir</w:t>
            </w:r>
            <w:proofErr w:type="spellEnd"/>
            <w:r w:rsidRPr="00CB4F89">
              <w:rPr>
                <w:position w:val="6"/>
                <w:sz w:val="24"/>
                <w:szCs w:val="24"/>
              </w:rPr>
              <w:t xml:space="preserve"> </w:t>
            </w:r>
            <w:proofErr w:type="spellStart"/>
            <w:r w:rsidRPr="00CB4F89">
              <w:rPr>
                <w:position w:val="6"/>
                <w:sz w:val="24"/>
                <w:szCs w:val="24"/>
              </w:rPr>
              <w:t>pavardė</w:t>
            </w:r>
            <w:proofErr w:type="spellEnd"/>
            <w:r w:rsidRPr="00CB4F89">
              <w:rPr>
                <w:position w:val="6"/>
                <w:sz w:val="24"/>
                <w:szCs w:val="24"/>
              </w:rPr>
              <w:t>))</w:t>
            </w:r>
          </w:p>
        </w:tc>
        <w:tc>
          <w:tcPr>
            <w:tcW w:w="648" w:type="dxa"/>
            <w:shd w:val="clear" w:color="auto" w:fill="auto"/>
            <w:tcMar>
              <w:top w:w="0" w:type="dxa"/>
              <w:left w:w="108" w:type="dxa"/>
              <w:bottom w:w="0" w:type="dxa"/>
              <w:right w:w="108" w:type="dxa"/>
            </w:tcMar>
          </w:tcPr>
          <w:p w:rsidR="00474D31" w:rsidRPr="00CB4F89" w:rsidRDefault="00474D31" w:rsidP="008802F0">
            <w:pPr>
              <w:widowControl w:val="0"/>
              <w:ind w:right="-1"/>
              <w:jc w:val="center"/>
              <w:rPr>
                <w:szCs w:val="24"/>
              </w:rPr>
            </w:pPr>
          </w:p>
        </w:tc>
      </w:tr>
    </w:tbl>
    <w:p w:rsidR="00474D31" w:rsidRDefault="00474D31" w:rsidP="00474D31">
      <w:pPr>
        <w:widowControl w:val="0"/>
        <w:ind w:firstLine="720"/>
        <w:jc w:val="both"/>
        <w:rPr>
          <w:bCs/>
          <w:i/>
          <w:sz w:val="24"/>
          <w:szCs w:val="24"/>
        </w:rPr>
      </w:pPr>
    </w:p>
    <w:p w:rsidR="00474D31" w:rsidRDefault="00474D31" w:rsidP="00474D31">
      <w:pPr>
        <w:rPr>
          <w:bCs/>
          <w:i/>
          <w:sz w:val="24"/>
          <w:szCs w:val="24"/>
        </w:rPr>
      </w:pPr>
      <w:r>
        <w:rPr>
          <w:bCs/>
          <w:i/>
          <w:sz w:val="24"/>
          <w:szCs w:val="24"/>
        </w:rPr>
        <w:br w:type="page"/>
      </w:r>
    </w:p>
    <w:p w:rsidR="00474D31" w:rsidRPr="00A55F41" w:rsidRDefault="00474D31" w:rsidP="00474D31">
      <w:pPr>
        <w:jc w:val="both"/>
        <w:rPr>
          <w:sz w:val="24"/>
          <w:szCs w:val="24"/>
        </w:rPr>
      </w:pPr>
    </w:p>
    <w:p w:rsidR="00474D31" w:rsidRPr="00A55F41" w:rsidRDefault="00474D31" w:rsidP="00474D31">
      <w:pPr>
        <w:jc w:val="both"/>
        <w:rPr>
          <w:sz w:val="24"/>
          <w:szCs w:val="24"/>
        </w:rPr>
      </w:pPr>
    </w:p>
    <w:p w:rsidR="00474D31" w:rsidRPr="00652C62" w:rsidRDefault="00474D31" w:rsidP="00474D31">
      <w:pPr>
        <w:pStyle w:val="Default"/>
        <w:rPr>
          <w:b/>
          <w:bCs/>
          <w:lang w:val="lt-LT"/>
        </w:rPr>
      </w:pPr>
      <w:r w:rsidRPr="00652C62">
        <w:rPr>
          <w:b/>
          <w:bCs/>
          <w:lang w:val="lt-LT"/>
        </w:rPr>
        <w:t xml:space="preserve">BIOKURO PIRKIMO TECHNINĖS SĄLYGOS </w:t>
      </w:r>
    </w:p>
    <w:p w:rsidR="00474D31" w:rsidRPr="00652C62" w:rsidRDefault="00474D31" w:rsidP="00474D31">
      <w:pPr>
        <w:pStyle w:val="Default"/>
        <w:rPr>
          <w:lang w:val="lt-LT"/>
        </w:rPr>
      </w:pPr>
    </w:p>
    <w:p w:rsidR="00474D31" w:rsidRPr="00652C62" w:rsidRDefault="00474D31" w:rsidP="00474D31">
      <w:pPr>
        <w:pStyle w:val="Default"/>
        <w:numPr>
          <w:ilvl w:val="0"/>
          <w:numId w:val="13"/>
        </w:numPr>
        <w:rPr>
          <w:lang w:val="lt-LT"/>
        </w:rPr>
      </w:pPr>
      <w:r w:rsidRPr="00652C62">
        <w:rPr>
          <w:lang w:val="lt-LT"/>
        </w:rPr>
        <w:t xml:space="preserve">Tiekiamo biokuro (I specifikacijos medžio skiedra) pagrindiniai techniniai rodikliai kiekvienai siuntai privalo atitikti šiuos reikalavimus: </w:t>
      </w:r>
    </w:p>
    <w:p w:rsidR="00474D31" w:rsidRPr="00652C62" w:rsidRDefault="00474D31" w:rsidP="00474D31">
      <w:pPr>
        <w:pStyle w:val="Default"/>
        <w:rPr>
          <w:lang w:val="lt-LT"/>
        </w:rPr>
      </w:pPr>
    </w:p>
    <w:tbl>
      <w:tblPr>
        <w:tblpPr w:leftFromText="180" w:rightFromText="180" w:vertAnchor="text" w:horzAnchor="page" w:tblpX="2632" w:tblpY="-68"/>
        <w:tblOverlap w:val="never"/>
        <w:tblW w:w="0" w:type="auto"/>
        <w:shd w:val="clear" w:color="auto" w:fill="FFFFFF"/>
        <w:tblCellMar>
          <w:top w:w="15" w:type="dxa"/>
          <w:left w:w="15" w:type="dxa"/>
          <w:bottom w:w="15" w:type="dxa"/>
          <w:right w:w="15" w:type="dxa"/>
        </w:tblCellMar>
        <w:tblLook w:val="0000" w:firstRow="0" w:lastRow="0" w:firstColumn="0" w:lastColumn="0" w:noHBand="0" w:noVBand="0"/>
      </w:tblPr>
      <w:tblGrid>
        <w:gridCol w:w="3054"/>
        <w:gridCol w:w="882"/>
        <w:gridCol w:w="1660"/>
      </w:tblGrid>
      <w:tr w:rsidR="00474D31" w:rsidRPr="00652C62" w:rsidTr="008802F0">
        <w:tc>
          <w:tcPr>
            <w:tcW w:w="0" w:type="auto"/>
            <w:gridSpan w:val="2"/>
            <w:shd w:val="clear" w:color="auto" w:fill="68686B"/>
            <w:tcMar>
              <w:top w:w="150" w:type="dxa"/>
              <w:left w:w="150" w:type="dxa"/>
              <w:bottom w:w="90" w:type="dxa"/>
              <w:right w:w="150" w:type="dxa"/>
            </w:tcMar>
            <w:vAlign w:val="center"/>
          </w:tcPr>
          <w:p w:rsidR="00474D31" w:rsidRPr="00652C62" w:rsidRDefault="00474D31" w:rsidP="008802F0">
            <w:pPr>
              <w:spacing w:line="312" w:lineRule="atLeast"/>
              <w:jc w:val="center"/>
              <w:rPr>
                <w:color w:val="FFFFFF"/>
                <w:sz w:val="24"/>
                <w:szCs w:val="24"/>
              </w:rPr>
            </w:pPr>
            <w:proofErr w:type="spellStart"/>
            <w:r w:rsidRPr="00652C62">
              <w:rPr>
                <w:color w:val="FFFFFF"/>
                <w:sz w:val="24"/>
                <w:szCs w:val="24"/>
              </w:rPr>
              <w:t>Kodas</w:t>
            </w:r>
            <w:proofErr w:type="spellEnd"/>
          </w:p>
        </w:tc>
        <w:tc>
          <w:tcPr>
            <w:tcW w:w="0" w:type="auto"/>
            <w:shd w:val="clear" w:color="auto" w:fill="68686B"/>
            <w:tcMar>
              <w:top w:w="150" w:type="dxa"/>
              <w:left w:w="150" w:type="dxa"/>
              <w:bottom w:w="90" w:type="dxa"/>
              <w:right w:w="150" w:type="dxa"/>
            </w:tcMar>
            <w:vAlign w:val="center"/>
          </w:tcPr>
          <w:p w:rsidR="00474D31" w:rsidRPr="00652C62" w:rsidRDefault="00474D31" w:rsidP="008802F0">
            <w:pPr>
              <w:spacing w:line="312" w:lineRule="atLeast"/>
              <w:jc w:val="center"/>
              <w:rPr>
                <w:color w:val="FFFFFF"/>
                <w:sz w:val="24"/>
                <w:szCs w:val="24"/>
              </w:rPr>
            </w:pPr>
            <w:r w:rsidRPr="00652C62">
              <w:rPr>
                <w:color w:val="FFFFFF"/>
                <w:sz w:val="24"/>
                <w:szCs w:val="24"/>
              </w:rPr>
              <w:t>SM1</w:t>
            </w:r>
          </w:p>
        </w:tc>
      </w:tr>
      <w:tr w:rsidR="00474D31" w:rsidRPr="00652C62" w:rsidTr="008802F0">
        <w:tc>
          <w:tcPr>
            <w:tcW w:w="0" w:type="auto"/>
            <w:gridSpan w:val="2"/>
            <w:shd w:val="clear" w:color="auto" w:fill="68686B"/>
            <w:vAlign w:val="center"/>
          </w:tcPr>
          <w:p w:rsidR="00474D31" w:rsidRPr="00652C62" w:rsidRDefault="00474D31" w:rsidP="008802F0">
            <w:pPr>
              <w:spacing w:line="312" w:lineRule="atLeast"/>
              <w:rPr>
                <w:color w:val="FFFFFF"/>
                <w:sz w:val="24"/>
                <w:szCs w:val="24"/>
              </w:rPr>
            </w:pPr>
            <w:proofErr w:type="spellStart"/>
            <w:r w:rsidRPr="00652C62">
              <w:rPr>
                <w:color w:val="FFFFFF"/>
                <w:sz w:val="24"/>
                <w:szCs w:val="24"/>
              </w:rPr>
              <w:t>Drėgnis</w:t>
            </w:r>
            <w:proofErr w:type="spellEnd"/>
            <w:r w:rsidRPr="00652C62">
              <w:rPr>
                <w:color w:val="FFFFFF"/>
                <w:sz w:val="24"/>
                <w:szCs w:val="24"/>
              </w:rPr>
              <w:t xml:space="preserve"> (min. – </w:t>
            </w:r>
            <w:proofErr w:type="spellStart"/>
            <w:r w:rsidRPr="00652C62">
              <w:rPr>
                <w:color w:val="FFFFFF"/>
                <w:sz w:val="24"/>
                <w:szCs w:val="24"/>
              </w:rPr>
              <w:t>maks</w:t>
            </w:r>
            <w:proofErr w:type="spellEnd"/>
            <w:r w:rsidRPr="00652C62">
              <w:rPr>
                <w:color w:val="FFFFFF"/>
                <w:sz w:val="24"/>
                <w:szCs w:val="24"/>
              </w:rPr>
              <w:t>.), %</w:t>
            </w:r>
            <w:r w:rsidRPr="00652C62">
              <w:rPr>
                <w:color w:val="FFFFFF"/>
                <w:sz w:val="24"/>
                <w:szCs w:val="24"/>
              </w:rPr>
              <w:br/>
            </w:r>
            <w:proofErr w:type="spellStart"/>
            <w:r w:rsidRPr="00652C62">
              <w:rPr>
                <w:color w:val="FFFFFF"/>
                <w:sz w:val="24"/>
                <w:szCs w:val="24"/>
              </w:rPr>
              <w:t>nuo</w:t>
            </w:r>
            <w:proofErr w:type="spellEnd"/>
            <w:r w:rsidRPr="00652C62">
              <w:rPr>
                <w:color w:val="FFFFFF"/>
                <w:sz w:val="24"/>
                <w:szCs w:val="24"/>
              </w:rPr>
              <w:t xml:space="preserve"> </w:t>
            </w:r>
            <w:proofErr w:type="spellStart"/>
            <w:r w:rsidRPr="00652C62">
              <w:rPr>
                <w:color w:val="FFFFFF"/>
                <w:sz w:val="24"/>
                <w:szCs w:val="24"/>
              </w:rPr>
              <w:t>naudojamosios</w:t>
            </w:r>
            <w:proofErr w:type="spellEnd"/>
            <w:r w:rsidRPr="00652C62">
              <w:rPr>
                <w:color w:val="FFFFFF"/>
                <w:sz w:val="24"/>
                <w:szCs w:val="24"/>
              </w:rPr>
              <w:t> </w:t>
            </w:r>
            <w:proofErr w:type="spellStart"/>
            <w:r w:rsidRPr="00652C62">
              <w:rPr>
                <w:color w:val="FFFFFF"/>
                <w:sz w:val="24"/>
                <w:szCs w:val="24"/>
              </w:rPr>
              <w:t>masės</w:t>
            </w:r>
            <w:proofErr w:type="spellEnd"/>
          </w:p>
        </w:tc>
        <w:tc>
          <w:tcPr>
            <w:tcW w:w="0" w:type="auto"/>
            <w:shd w:val="clear" w:color="auto" w:fill="F1F2F2"/>
            <w:tcMar>
              <w:top w:w="90" w:type="dxa"/>
              <w:left w:w="60" w:type="dxa"/>
              <w:bottom w:w="90" w:type="dxa"/>
              <w:right w:w="60" w:type="dxa"/>
            </w:tcMar>
            <w:vAlign w:val="center"/>
          </w:tcPr>
          <w:p w:rsidR="00474D31" w:rsidRPr="00652C62" w:rsidRDefault="00474D31" w:rsidP="008802F0">
            <w:pPr>
              <w:spacing w:line="312" w:lineRule="atLeast"/>
              <w:jc w:val="center"/>
              <w:rPr>
                <w:color w:val="333333"/>
                <w:sz w:val="24"/>
                <w:szCs w:val="24"/>
              </w:rPr>
            </w:pPr>
            <w:r w:rsidRPr="00652C62">
              <w:rPr>
                <w:color w:val="333333"/>
                <w:sz w:val="24"/>
                <w:szCs w:val="24"/>
              </w:rPr>
              <w:t>20 % – 45 %</w:t>
            </w:r>
          </w:p>
        </w:tc>
      </w:tr>
      <w:tr w:rsidR="00474D31" w:rsidRPr="00652C62" w:rsidTr="008802F0">
        <w:tc>
          <w:tcPr>
            <w:tcW w:w="0" w:type="auto"/>
            <w:gridSpan w:val="2"/>
            <w:shd w:val="clear" w:color="auto" w:fill="68686B"/>
            <w:vAlign w:val="center"/>
          </w:tcPr>
          <w:p w:rsidR="00474D31" w:rsidRPr="00652C62" w:rsidRDefault="00474D31" w:rsidP="008802F0">
            <w:pPr>
              <w:spacing w:line="312" w:lineRule="atLeast"/>
              <w:rPr>
                <w:color w:val="FFFFFF"/>
                <w:sz w:val="24"/>
                <w:szCs w:val="24"/>
              </w:rPr>
            </w:pPr>
            <w:proofErr w:type="spellStart"/>
            <w:r w:rsidRPr="00652C62">
              <w:rPr>
                <w:color w:val="FFFFFF"/>
                <w:sz w:val="24"/>
                <w:szCs w:val="24"/>
              </w:rPr>
              <w:t>Peleningumas</w:t>
            </w:r>
            <w:proofErr w:type="spellEnd"/>
            <w:r w:rsidRPr="00652C62">
              <w:rPr>
                <w:color w:val="FFFFFF"/>
                <w:sz w:val="24"/>
                <w:szCs w:val="24"/>
              </w:rPr>
              <w:t>, %</w:t>
            </w:r>
            <w:r w:rsidRPr="00652C62">
              <w:rPr>
                <w:color w:val="FFFFFF"/>
                <w:sz w:val="24"/>
                <w:szCs w:val="24"/>
              </w:rPr>
              <w:br/>
            </w:r>
            <w:proofErr w:type="spellStart"/>
            <w:r w:rsidRPr="00652C62">
              <w:rPr>
                <w:color w:val="FFFFFF"/>
                <w:sz w:val="24"/>
                <w:szCs w:val="24"/>
              </w:rPr>
              <w:t>nuo</w:t>
            </w:r>
            <w:proofErr w:type="spellEnd"/>
            <w:r w:rsidRPr="00652C62">
              <w:rPr>
                <w:color w:val="FFFFFF"/>
                <w:sz w:val="24"/>
                <w:szCs w:val="24"/>
              </w:rPr>
              <w:t xml:space="preserve"> </w:t>
            </w:r>
            <w:proofErr w:type="spellStart"/>
            <w:r w:rsidRPr="00652C62">
              <w:rPr>
                <w:color w:val="FFFFFF"/>
                <w:sz w:val="24"/>
                <w:szCs w:val="24"/>
              </w:rPr>
              <w:t>sausosios</w:t>
            </w:r>
            <w:proofErr w:type="spellEnd"/>
            <w:r w:rsidRPr="00652C62">
              <w:rPr>
                <w:color w:val="FFFFFF"/>
                <w:sz w:val="24"/>
                <w:szCs w:val="24"/>
              </w:rPr>
              <w:t xml:space="preserve"> </w:t>
            </w:r>
            <w:proofErr w:type="spellStart"/>
            <w:r w:rsidRPr="00652C62">
              <w:rPr>
                <w:color w:val="FFFFFF"/>
                <w:sz w:val="24"/>
                <w:szCs w:val="24"/>
              </w:rPr>
              <w:t>masės</w:t>
            </w:r>
            <w:proofErr w:type="spellEnd"/>
          </w:p>
        </w:tc>
        <w:tc>
          <w:tcPr>
            <w:tcW w:w="0" w:type="auto"/>
            <w:shd w:val="clear" w:color="auto" w:fill="F8F9F9"/>
            <w:tcMar>
              <w:top w:w="90" w:type="dxa"/>
              <w:left w:w="60" w:type="dxa"/>
              <w:bottom w:w="90" w:type="dxa"/>
              <w:right w:w="60" w:type="dxa"/>
            </w:tcMar>
            <w:vAlign w:val="center"/>
          </w:tcPr>
          <w:p w:rsidR="00474D31" w:rsidRPr="00652C62" w:rsidRDefault="00474D31" w:rsidP="008802F0">
            <w:pPr>
              <w:spacing w:line="312" w:lineRule="atLeast"/>
              <w:jc w:val="center"/>
              <w:rPr>
                <w:color w:val="333333"/>
                <w:sz w:val="24"/>
                <w:szCs w:val="24"/>
              </w:rPr>
            </w:pPr>
            <w:r w:rsidRPr="00652C62">
              <w:rPr>
                <w:color w:val="333333"/>
                <w:sz w:val="24"/>
                <w:szCs w:val="24"/>
              </w:rPr>
              <w:t xml:space="preserve">ne </w:t>
            </w:r>
            <w:proofErr w:type="spellStart"/>
            <w:r w:rsidRPr="00652C62">
              <w:rPr>
                <w:color w:val="333333"/>
                <w:sz w:val="24"/>
                <w:szCs w:val="24"/>
              </w:rPr>
              <w:t>daugiau</w:t>
            </w:r>
            <w:proofErr w:type="spellEnd"/>
            <w:r w:rsidRPr="00652C62">
              <w:rPr>
                <w:color w:val="333333"/>
                <w:sz w:val="24"/>
                <w:szCs w:val="24"/>
              </w:rPr>
              <w:t xml:space="preserve"> 2 %</w:t>
            </w:r>
          </w:p>
        </w:tc>
      </w:tr>
      <w:tr w:rsidR="00474D31" w:rsidRPr="00652C62" w:rsidTr="008802F0">
        <w:tc>
          <w:tcPr>
            <w:tcW w:w="0" w:type="auto"/>
            <w:vMerge w:val="restart"/>
            <w:shd w:val="clear" w:color="auto" w:fill="68686B"/>
            <w:vAlign w:val="center"/>
          </w:tcPr>
          <w:p w:rsidR="00474D31" w:rsidRPr="00652C62" w:rsidRDefault="00474D31" w:rsidP="008802F0">
            <w:pPr>
              <w:spacing w:line="312" w:lineRule="atLeast"/>
              <w:rPr>
                <w:color w:val="FFFFFF"/>
                <w:sz w:val="24"/>
                <w:szCs w:val="24"/>
              </w:rPr>
            </w:pPr>
            <w:proofErr w:type="spellStart"/>
            <w:r w:rsidRPr="00652C62">
              <w:rPr>
                <w:color w:val="FFFFFF"/>
                <w:sz w:val="24"/>
                <w:szCs w:val="24"/>
              </w:rPr>
              <w:t>Frakcijos</w:t>
            </w:r>
            <w:proofErr w:type="spellEnd"/>
            <w:r w:rsidRPr="00652C62">
              <w:rPr>
                <w:color w:val="FFFFFF"/>
                <w:sz w:val="24"/>
                <w:szCs w:val="24"/>
              </w:rPr>
              <w:t xml:space="preserve"> </w:t>
            </w:r>
            <w:proofErr w:type="spellStart"/>
            <w:r w:rsidRPr="00652C62">
              <w:rPr>
                <w:color w:val="FFFFFF"/>
                <w:sz w:val="24"/>
                <w:szCs w:val="24"/>
              </w:rPr>
              <w:t>dydis</w:t>
            </w:r>
            <w:proofErr w:type="spellEnd"/>
            <w:r w:rsidRPr="00652C62">
              <w:rPr>
                <w:color w:val="FFFFFF"/>
                <w:sz w:val="24"/>
                <w:szCs w:val="24"/>
              </w:rPr>
              <w:br/>
              <w:t>(</w:t>
            </w:r>
            <w:proofErr w:type="spellStart"/>
            <w:r w:rsidRPr="00652C62">
              <w:rPr>
                <w:color w:val="FFFFFF"/>
                <w:sz w:val="24"/>
                <w:szCs w:val="24"/>
              </w:rPr>
              <w:t>ilgis-plotis-storis</w:t>
            </w:r>
            <w:proofErr w:type="spellEnd"/>
            <w:r w:rsidRPr="00652C62">
              <w:rPr>
                <w:color w:val="FFFFFF"/>
                <w:sz w:val="24"/>
                <w:szCs w:val="24"/>
              </w:rPr>
              <w:t>), mm</w:t>
            </w:r>
          </w:p>
        </w:tc>
        <w:tc>
          <w:tcPr>
            <w:tcW w:w="0" w:type="auto"/>
            <w:shd w:val="clear" w:color="auto" w:fill="68686B"/>
            <w:tcMar>
              <w:top w:w="150" w:type="dxa"/>
              <w:left w:w="150" w:type="dxa"/>
              <w:bottom w:w="90" w:type="dxa"/>
              <w:right w:w="150" w:type="dxa"/>
            </w:tcMar>
            <w:vAlign w:val="center"/>
          </w:tcPr>
          <w:p w:rsidR="00474D31" w:rsidRPr="00652C62" w:rsidRDefault="00474D31" w:rsidP="008802F0">
            <w:pPr>
              <w:spacing w:line="312" w:lineRule="atLeast"/>
              <w:jc w:val="right"/>
              <w:rPr>
                <w:color w:val="FFFFFF"/>
                <w:sz w:val="24"/>
                <w:szCs w:val="24"/>
              </w:rPr>
            </w:pPr>
            <w:r w:rsidRPr="00652C62">
              <w:rPr>
                <w:color w:val="FFFFFF"/>
                <w:sz w:val="24"/>
                <w:szCs w:val="24"/>
              </w:rPr>
              <w:t>vid.</w:t>
            </w:r>
          </w:p>
        </w:tc>
        <w:tc>
          <w:tcPr>
            <w:tcW w:w="0" w:type="auto"/>
            <w:shd w:val="clear" w:color="auto" w:fill="F1F2F2"/>
            <w:tcMar>
              <w:top w:w="90" w:type="dxa"/>
              <w:left w:w="60" w:type="dxa"/>
              <w:bottom w:w="90" w:type="dxa"/>
              <w:right w:w="60" w:type="dxa"/>
            </w:tcMar>
            <w:vAlign w:val="center"/>
          </w:tcPr>
          <w:p w:rsidR="00474D31" w:rsidRPr="00652C62" w:rsidRDefault="00474D31" w:rsidP="008802F0">
            <w:pPr>
              <w:spacing w:line="312" w:lineRule="atLeast"/>
              <w:jc w:val="center"/>
              <w:rPr>
                <w:color w:val="333333"/>
                <w:sz w:val="24"/>
                <w:szCs w:val="24"/>
              </w:rPr>
            </w:pPr>
            <w:r w:rsidRPr="00652C62">
              <w:rPr>
                <w:color w:val="333333"/>
                <w:sz w:val="24"/>
                <w:szCs w:val="24"/>
              </w:rPr>
              <w:t>50-50-20</w:t>
            </w:r>
            <w:r w:rsidRPr="00652C62">
              <w:rPr>
                <w:color w:val="333333"/>
                <w:sz w:val="24"/>
                <w:szCs w:val="24"/>
              </w:rPr>
              <w:br/>
              <w:t xml:space="preserve">ne </w:t>
            </w:r>
            <w:proofErr w:type="spellStart"/>
            <w:r w:rsidRPr="00652C62">
              <w:rPr>
                <w:color w:val="333333"/>
                <w:sz w:val="24"/>
                <w:szCs w:val="24"/>
              </w:rPr>
              <w:t>mažiau</w:t>
            </w:r>
            <w:proofErr w:type="spellEnd"/>
            <w:r w:rsidRPr="00652C62">
              <w:rPr>
                <w:color w:val="333333"/>
                <w:sz w:val="24"/>
                <w:szCs w:val="24"/>
              </w:rPr>
              <w:t xml:space="preserve"> 90 %</w:t>
            </w:r>
          </w:p>
        </w:tc>
      </w:tr>
      <w:tr w:rsidR="00474D31" w:rsidRPr="00652C62" w:rsidTr="008802F0">
        <w:tc>
          <w:tcPr>
            <w:tcW w:w="0" w:type="auto"/>
            <w:vMerge/>
            <w:shd w:val="clear" w:color="auto" w:fill="FFFFFF"/>
            <w:vAlign w:val="center"/>
          </w:tcPr>
          <w:p w:rsidR="00474D31" w:rsidRPr="00652C62" w:rsidRDefault="00474D31" w:rsidP="008802F0">
            <w:pPr>
              <w:rPr>
                <w:color w:val="FFFFFF"/>
                <w:sz w:val="24"/>
                <w:szCs w:val="24"/>
              </w:rPr>
            </w:pPr>
          </w:p>
        </w:tc>
        <w:tc>
          <w:tcPr>
            <w:tcW w:w="0" w:type="auto"/>
            <w:shd w:val="clear" w:color="auto" w:fill="68686B"/>
            <w:vAlign w:val="center"/>
          </w:tcPr>
          <w:p w:rsidR="00474D31" w:rsidRPr="00652C62" w:rsidRDefault="00474D31" w:rsidP="008802F0">
            <w:pPr>
              <w:spacing w:line="312" w:lineRule="atLeast"/>
              <w:jc w:val="right"/>
              <w:rPr>
                <w:color w:val="FFFFFF"/>
                <w:sz w:val="24"/>
                <w:szCs w:val="24"/>
              </w:rPr>
            </w:pPr>
            <w:proofErr w:type="spellStart"/>
            <w:proofErr w:type="gramStart"/>
            <w:r w:rsidRPr="00652C62">
              <w:rPr>
                <w:color w:val="FFFFFF"/>
                <w:sz w:val="24"/>
                <w:szCs w:val="24"/>
              </w:rPr>
              <w:t>maks</w:t>
            </w:r>
            <w:proofErr w:type="spellEnd"/>
            <w:proofErr w:type="gramEnd"/>
            <w:r w:rsidRPr="00652C62">
              <w:rPr>
                <w:color w:val="FFFFFF"/>
                <w:sz w:val="24"/>
                <w:szCs w:val="24"/>
              </w:rPr>
              <w:t>.</w:t>
            </w:r>
          </w:p>
        </w:tc>
        <w:tc>
          <w:tcPr>
            <w:tcW w:w="0" w:type="auto"/>
            <w:shd w:val="clear" w:color="auto" w:fill="F8F9F9"/>
            <w:tcMar>
              <w:top w:w="90" w:type="dxa"/>
              <w:left w:w="60" w:type="dxa"/>
              <w:bottom w:w="90" w:type="dxa"/>
              <w:right w:w="60" w:type="dxa"/>
            </w:tcMar>
            <w:vAlign w:val="center"/>
          </w:tcPr>
          <w:p w:rsidR="00474D31" w:rsidRPr="00652C62" w:rsidRDefault="00474D31" w:rsidP="008802F0">
            <w:pPr>
              <w:spacing w:line="312" w:lineRule="atLeast"/>
              <w:jc w:val="center"/>
              <w:rPr>
                <w:color w:val="333333"/>
                <w:sz w:val="24"/>
                <w:szCs w:val="24"/>
              </w:rPr>
            </w:pPr>
            <w:r w:rsidRPr="00652C62">
              <w:rPr>
                <w:color w:val="333333"/>
                <w:sz w:val="24"/>
                <w:szCs w:val="24"/>
              </w:rPr>
              <w:t>150-60-20</w:t>
            </w:r>
          </w:p>
        </w:tc>
      </w:tr>
      <w:tr w:rsidR="00474D31" w:rsidRPr="00652C62" w:rsidTr="008802F0">
        <w:tc>
          <w:tcPr>
            <w:tcW w:w="0" w:type="auto"/>
            <w:gridSpan w:val="2"/>
            <w:shd w:val="clear" w:color="auto" w:fill="68686B"/>
            <w:vAlign w:val="center"/>
          </w:tcPr>
          <w:p w:rsidR="00474D31" w:rsidRPr="00652C62" w:rsidRDefault="00474D31" w:rsidP="008802F0">
            <w:pPr>
              <w:spacing w:line="312" w:lineRule="atLeast"/>
              <w:rPr>
                <w:color w:val="FFFFFF"/>
                <w:sz w:val="24"/>
                <w:szCs w:val="24"/>
              </w:rPr>
            </w:pPr>
            <w:proofErr w:type="spellStart"/>
            <w:r w:rsidRPr="00652C62">
              <w:rPr>
                <w:color w:val="FFFFFF"/>
                <w:sz w:val="24"/>
                <w:szCs w:val="24"/>
              </w:rPr>
              <w:t>Smulkelių</w:t>
            </w:r>
            <w:proofErr w:type="spellEnd"/>
            <w:r w:rsidRPr="00652C62">
              <w:rPr>
                <w:color w:val="FFFFFF"/>
                <w:sz w:val="24"/>
                <w:szCs w:val="24"/>
              </w:rPr>
              <w:t xml:space="preserve"> </w:t>
            </w:r>
            <w:proofErr w:type="spellStart"/>
            <w:r w:rsidRPr="00652C62">
              <w:rPr>
                <w:color w:val="FFFFFF"/>
                <w:sz w:val="24"/>
                <w:szCs w:val="24"/>
              </w:rPr>
              <w:t>frakcijos</w:t>
            </w:r>
            <w:proofErr w:type="spellEnd"/>
            <w:r w:rsidRPr="00652C62">
              <w:rPr>
                <w:color w:val="FFFFFF"/>
                <w:sz w:val="24"/>
                <w:szCs w:val="24"/>
              </w:rPr>
              <w:t xml:space="preserve"> </w:t>
            </w:r>
            <w:proofErr w:type="spellStart"/>
            <w:r w:rsidRPr="00652C62">
              <w:rPr>
                <w:color w:val="FFFFFF"/>
                <w:sz w:val="24"/>
                <w:szCs w:val="24"/>
              </w:rPr>
              <w:t>dydžio</w:t>
            </w:r>
            <w:proofErr w:type="spellEnd"/>
            <w:r w:rsidRPr="00652C62">
              <w:rPr>
                <w:color w:val="FFFFFF"/>
                <w:sz w:val="24"/>
                <w:szCs w:val="24"/>
              </w:rPr>
              <w:t xml:space="preserve"> </w:t>
            </w:r>
            <w:proofErr w:type="spellStart"/>
            <w:r w:rsidRPr="00652C62">
              <w:rPr>
                <w:color w:val="FFFFFF"/>
                <w:sz w:val="24"/>
                <w:szCs w:val="24"/>
              </w:rPr>
              <w:t>dalis</w:t>
            </w:r>
            <w:proofErr w:type="spellEnd"/>
            <w:r w:rsidRPr="00652C62">
              <w:rPr>
                <w:color w:val="FFFFFF"/>
                <w:sz w:val="24"/>
                <w:szCs w:val="24"/>
              </w:rPr>
              <w:t xml:space="preserve"> </w:t>
            </w:r>
            <w:proofErr w:type="spellStart"/>
            <w:r w:rsidRPr="00652C62">
              <w:rPr>
                <w:color w:val="FFFFFF"/>
                <w:sz w:val="24"/>
                <w:szCs w:val="24"/>
              </w:rPr>
              <w:t>biokure</w:t>
            </w:r>
            <w:proofErr w:type="spellEnd"/>
          </w:p>
        </w:tc>
        <w:tc>
          <w:tcPr>
            <w:tcW w:w="0" w:type="auto"/>
            <w:shd w:val="clear" w:color="auto" w:fill="F1F2F2"/>
            <w:tcMar>
              <w:top w:w="90" w:type="dxa"/>
              <w:left w:w="60" w:type="dxa"/>
              <w:bottom w:w="90" w:type="dxa"/>
              <w:right w:w="60" w:type="dxa"/>
            </w:tcMar>
            <w:vAlign w:val="center"/>
          </w:tcPr>
          <w:p w:rsidR="00474D31" w:rsidRPr="00652C62" w:rsidRDefault="00474D31" w:rsidP="008802F0">
            <w:pPr>
              <w:spacing w:line="312" w:lineRule="atLeast"/>
              <w:jc w:val="center"/>
              <w:rPr>
                <w:color w:val="333333"/>
                <w:sz w:val="24"/>
                <w:szCs w:val="24"/>
              </w:rPr>
            </w:pPr>
            <w:r w:rsidRPr="00652C62">
              <w:rPr>
                <w:color w:val="333333"/>
                <w:sz w:val="24"/>
                <w:szCs w:val="24"/>
              </w:rPr>
              <w:t xml:space="preserve">ne </w:t>
            </w:r>
            <w:proofErr w:type="spellStart"/>
            <w:r w:rsidRPr="00652C62">
              <w:rPr>
                <w:color w:val="333333"/>
                <w:sz w:val="24"/>
                <w:szCs w:val="24"/>
              </w:rPr>
              <w:t>daugiau</w:t>
            </w:r>
            <w:proofErr w:type="spellEnd"/>
            <w:r w:rsidRPr="00652C62">
              <w:rPr>
                <w:color w:val="333333"/>
                <w:sz w:val="24"/>
                <w:szCs w:val="24"/>
              </w:rPr>
              <w:t xml:space="preserve"> 1 %</w:t>
            </w:r>
          </w:p>
        </w:tc>
      </w:tr>
      <w:tr w:rsidR="00474D31" w:rsidRPr="00652C62" w:rsidTr="008802F0">
        <w:tc>
          <w:tcPr>
            <w:tcW w:w="0" w:type="auto"/>
            <w:gridSpan w:val="2"/>
            <w:shd w:val="clear" w:color="auto" w:fill="68686B"/>
            <w:vAlign w:val="center"/>
          </w:tcPr>
          <w:p w:rsidR="00474D31" w:rsidRPr="00652C62" w:rsidRDefault="00474D31" w:rsidP="008802F0">
            <w:pPr>
              <w:spacing w:line="312" w:lineRule="atLeast"/>
              <w:rPr>
                <w:color w:val="FFFFFF"/>
                <w:sz w:val="24"/>
                <w:szCs w:val="24"/>
              </w:rPr>
            </w:pPr>
            <w:proofErr w:type="spellStart"/>
            <w:r w:rsidRPr="00652C62">
              <w:rPr>
                <w:color w:val="FFFFFF"/>
                <w:sz w:val="24"/>
                <w:szCs w:val="24"/>
              </w:rPr>
              <w:t>Dominuojanti</w:t>
            </w:r>
            <w:proofErr w:type="spellEnd"/>
            <w:r w:rsidRPr="00652C62">
              <w:rPr>
                <w:color w:val="FFFFFF"/>
                <w:sz w:val="24"/>
                <w:szCs w:val="24"/>
              </w:rPr>
              <w:t xml:space="preserve"> </w:t>
            </w:r>
            <w:proofErr w:type="spellStart"/>
            <w:r w:rsidRPr="00652C62">
              <w:rPr>
                <w:color w:val="FFFFFF"/>
                <w:sz w:val="24"/>
                <w:szCs w:val="24"/>
              </w:rPr>
              <w:t>pirminė</w:t>
            </w:r>
            <w:proofErr w:type="spellEnd"/>
            <w:r w:rsidRPr="00652C62">
              <w:rPr>
                <w:color w:val="FFFFFF"/>
                <w:sz w:val="24"/>
                <w:szCs w:val="24"/>
              </w:rPr>
              <w:t xml:space="preserve"> žaliava</w:t>
            </w:r>
            <w:r w:rsidRPr="00652C62">
              <w:rPr>
                <w:color w:val="FFFFFF"/>
                <w:sz w:val="24"/>
                <w:szCs w:val="24"/>
                <w:vertAlign w:val="superscript"/>
              </w:rPr>
              <w:t>1</w:t>
            </w:r>
          </w:p>
        </w:tc>
        <w:tc>
          <w:tcPr>
            <w:tcW w:w="0" w:type="auto"/>
            <w:shd w:val="clear" w:color="auto" w:fill="F8F9F9"/>
            <w:tcMar>
              <w:top w:w="90" w:type="dxa"/>
              <w:left w:w="60" w:type="dxa"/>
              <w:bottom w:w="90" w:type="dxa"/>
              <w:right w:w="60" w:type="dxa"/>
            </w:tcMar>
            <w:vAlign w:val="center"/>
          </w:tcPr>
          <w:p w:rsidR="00474D31" w:rsidRPr="00652C62" w:rsidRDefault="00474D31" w:rsidP="008802F0">
            <w:pPr>
              <w:spacing w:line="312" w:lineRule="atLeast"/>
              <w:jc w:val="center"/>
              <w:rPr>
                <w:color w:val="333333"/>
                <w:sz w:val="24"/>
                <w:szCs w:val="24"/>
              </w:rPr>
            </w:pPr>
            <w:r w:rsidRPr="00652C62">
              <w:rPr>
                <w:color w:val="333333"/>
                <w:sz w:val="24"/>
                <w:szCs w:val="24"/>
              </w:rPr>
              <w:t>A</w:t>
            </w:r>
          </w:p>
        </w:tc>
      </w:tr>
    </w:tbl>
    <w:p w:rsidR="00474D31" w:rsidRPr="00652C62" w:rsidRDefault="00474D31" w:rsidP="00474D31">
      <w:pPr>
        <w:rPr>
          <w:sz w:val="24"/>
          <w:szCs w:val="24"/>
        </w:rPr>
      </w:pPr>
      <w:r w:rsidRPr="00652C62">
        <w:rPr>
          <w:sz w:val="24"/>
          <w:szCs w:val="24"/>
        </w:rPr>
        <w:br w:type="textWrapping" w:clear="all"/>
      </w:r>
    </w:p>
    <w:p w:rsidR="00474D31" w:rsidRPr="00652C62" w:rsidRDefault="00474D31" w:rsidP="00474D31">
      <w:pPr>
        <w:rPr>
          <w:sz w:val="24"/>
          <w:szCs w:val="24"/>
        </w:rPr>
      </w:pPr>
      <w:proofErr w:type="spellStart"/>
      <w:r w:rsidRPr="00652C62">
        <w:rPr>
          <w:sz w:val="24"/>
          <w:szCs w:val="24"/>
        </w:rPr>
        <w:t>Sutartiniai</w:t>
      </w:r>
      <w:proofErr w:type="spellEnd"/>
      <w:r w:rsidRPr="00652C62">
        <w:rPr>
          <w:sz w:val="24"/>
          <w:szCs w:val="24"/>
        </w:rPr>
        <w:t xml:space="preserve"> </w:t>
      </w:r>
      <w:proofErr w:type="spellStart"/>
      <w:r w:rsidRPr="00652C62">
        <w:rPr>
          <w:sz w:val="24"/>
          <w:szCs w:val="24"/>
        </w:rPr>
        <w:t>žymėjimai</w:t>
      </w:r>
      <w:proofErr w:type="spellEnd"/>
      <w:proofErr w:type="gramStart"/>
      <w:r w:rsidRPr="00652C62">
        <w:rPr>
          <w:sz w:val="24"/>
          <w:szCs w:val="24"/>
        </w:rPr>
        <w:t>:</w:t>
      </w:r>
      <w:proofErr w:type="gramEnd"/>
      <w:r w:rsidRPr="00652C62">
        <w:rPr>
          <w:sz w:val="24"/>
          <w:szCs w:val="24"/>
        </w:rPr>
        <w:br/>
        <w:t xml:space="preserve">A. </w:t>
      </w:r>
      <w:proofErr w:type="spellStart"/>
      <w:r w:rsidRPr="00652C62">
        <w:rPr>
          <w:sz w:val="24"/>
          <w:szCs w:val="24"/>
        </w:rPr>
        <w:t>Padžiovinta</w:t>
      </w:r>
      <w:proofErr w:type="spellEnd"/>
      <w:r w:rsidRPr="00652C62">
        <w:rPr>
          <w:sz w:val="24"/>
          <w:szCs w:val="24"/>
        </w:rPr>
        <w:t xml:space="preserve"> </w:t>
      </w:r>
      <w:proofErr w:type="spellStart"/>
      <w:r w:rsidRPr="00652C62">
        <w:rPr>
          <w:sz w:val="24"/>
          <w:szCs w:val="24"/>
        </w:rPr>
        <w:t>malkinė</w:t>
      </w:r>
      <w:proofErr w:type="spellEnd"/>
      <w:r w:rsidRPr="00652C62">
        <w:rPr>
          <w:sz w:val="24"/>
          <w:szCs w:val="24"/>
        </w:rPr>
        <w:t xml:space="preserve"> </w:t>
      </w:r>
      <w:proofErr w:type="spellStart"/>
      <w:r w:rsidRPr="00652C62">
        <w:rPr>
          <w:sz w:val="24"/>
          <w:szCs w:val="24"/>
        </w:rPr>
        <w:t>mediena</w:t>
      </w:r>
      <w:proofErr w:type="spellEnd"/>
      <w:r w:rsidRPr="00652C62">
        <w:rPr>
          <w:sz w:val="24"/>
          <w:szCs w:val="24"/>
        </w:rPr>
        <w:t xml:space="preserve">, </w:t>
      </w:r>
      <w:proofErr w:type="spellStart"/>
      <w:r w:rsidRPr="00652C62">
        <w:rPr>
          <w:sz w:val="24"/>
          <w:szCs w:val="24"/>
        </w:rPr>
        <w:t>medienos</w:t>
      </w:r>
      <w:proofErr w:type="spellEnd"/>
      <w:r w:rsidRPr="00652C62">
        <w:rPr>
          <w:sz w:val="24"/>
          <w:szCs w:val="24"/>
        </w:rPr>
        <w:t xml:space="preserve"> </w:t>
      </w:r>
      <w:proofErr w:type="spellStart"/>
      <w:r w:rsidRPr="00652C62">
        <w:rPr>
          <w:sz w:val="24"/>
          <w:szCs w:val="24"/>
        </w:rPr>
        <w:t>atraižos</w:t>
      </w:r>
      <w:proofErr w:type="spellEnd"/>
      <w:r w:rsidRPr="00652C62">
        <w:rPr>
          <w:sz w:val="24"/>
          <w:szCs w:val="24"/>
        </w:rPr>
        <w:t xml:space="preserve">, </w:t>
      </w:r>
      <w:proofErr w:type="spellStart"/>
      <w:r w:rsidRPr="00652C62">
        <w:rPr>
          <w:sz w:val="24"/>
          <w:szCs w:val="24"/>
        </w:rPr>
        <w:t>leidžiamos</w:t>
      </w:r>
      <w:proofErr w:type="spellEnd"/>
      <w:r w:rsidRPr="00652C62">
        <w:rPr>
          <w:sz w:val="24"/>
          <w:szCs w:val="24"/>
        </w:rPr>
        <w:t xml:space="preserve"> </w:t>
      </w:r>
      <w:proofErr w:type="spellStart"/>
      <w:r w:rsidRPr="00652C62">
        <w:rPr>
          <w:sz w:val="24"/>
          <w:szCs w:val="24"/>
        </w:rPr>
        <w:t>tik</w:t>
      </w:r>
      <w:proofErr w:type="spellEnd"/>
      <w:r w:rsidRPr="00652C62">
        <w:rPr>
          <w:sz w:val="24"/>
          <w:szCs w:val="24"/>
        </w:rPr>
        <w:t xml:space="preserve"> </w:t>
      </w:r>
      <w:proofErr w:type="spellStart"/>
      <w:r w:rsidRPr="00652C62">
        <w:rPr>
          <w:sz w:val="24"/>
          <w:szCs w:val="24"/>
        </w:rPr>
        <w:t>gamybos</w:t>
      </w:r>
      <w:proofErr w:type="spellEnd"/>
      <w:r w:rsidRPr="00652C62">
        <w:rPr>
          <w:sz w:val="24"/>
          <w:szCs w:val="24"/>
        </w:rPr>
        <w:t xml:space="preserve"> </w:t>
      </w:r>
      <w:proofErr w:type="spellStart"/>
      <w:r w:rsidRPr="00652C62">
        <w:rPr>
          <w:sz w:val="24"/>
          <w:szCs w:val="24"/>
        </w:rPr>
        <w:t>metu</w:t>
      </w:r>
      <w:proofErr w:type="spellEnd"/>
      <w:r w:rsidRPr="00652C62">
        <w:rPr>
          <w:sz w:val="24"/>
          <w:szCs w:val="24"/>
        </w:rPr>
        <w:t xml:space="preserve"> </w:t>
      </w:r>
      <w:proofErr w:type="spellStart"/>
      <w:r w:rsidRPr="00652C62">
        <w:rPr>
          <w:sz w:val="24"/>
          <w:szCs w:val="24"/>
        </w:rPr>
        <w:t>susidariusios</w:t>
      </w:r>
      <w:proofErr w:type="spellEnd"/>
      <w:r w:rsidRPr="00652C62">
        <w:rPr>
          <w:sz w:val="24"/>
          <w:szCs w:val="24"/>
        </w:rPr>
        <w:t xml:space="preserve"> </w:t>
      </w:r>
      <w:proofErr w:type="spellStart"/>
      <w:r w:rsidRPr="00652C62">
        <w:rPr>
          <w:sz w:val="24"/>
          <w:szCs w:val="24"/>
        </w:rPr>
        <w:t>smulkelės</w:t>
      </w:r>
      <w:proofErr w:type="spellEnd"/>
      <w:r w:rsidRPr="00652C62">
        <w:rPr>
          <w:sz w:val="24"/>
          <w:szCs w:val="24"/>
        </w:rPr>
        <w:t>.</w:t>
      </w:r>
    </w:p>
    <w:p w:rsidR="00474D31" w:rsidRPr="00652C62" w:rsidRDefault="00474D31" w:rsidP="00474D31">
      <w:pPr>
        <w:pStyle w:val="small"/>
        <w:shd w:val="clear" w:color="auto" w:fill="FFFFFF"/>
        <w:spacing w:before="30" w:beforeAutospacing="0" w:after="30" w:afterAutospacing="0" w:line="195" w:lineRule="atLeast"/>
        <w:ind w:left="360"/>
        <w:rPr>
          <w:lang w:val="lt-LT"/>
        </w:rPr>
      </w:pPr>
    </w:p>
    <w:p w:rsidR="00474D31" w:rsidRPr="00652C62" w:rsidRDefault="00474D31" w:rsidP="00474D31">
      <w:pPr>
        <w:numPr>
          <w:ilvl w:val="0"/>
          <w:numId w:val="13"/>
        </w:numPr>
        <w:suppressAutoHyphens w:val="0"/>
        <w:overflowPunct/>
        <w:autoSpaceDE/>
        <w:autoSpaceDN/>
        <w:textAlignment w:val="auto"/>
        <w:rPr>
          <w:sz w:val="24"/>
          <w:szCs w:val="24"/>
        </w:rPr>
      </w:pPr>
      <w:proofErr w:type="spellStart"/>
      <w:r w:rsidRPr="00652C62">
        <w:rPr>
          <w:sz w:val="24"/>
          <w:szCs w:val="24"/>
        </w:rPr>
        <w:t>Specifikacijoje</w:t>
      </w:r>
      <w:proofErr w:type="spellEnd"/>
      <w:r w:rsidRPr="00652C62">
        <w:rPr>
          <w:sz w:val="24"/>
          <w:szCs w:val="24"/>
        </w:rPr>
        <w:t xml:space="preserve"> </w:t>
      </w:r>
      <w:proofErr w:type="spellStart"/>
      <w:r w:rsidRPr="00652C62">
        <w:rPr>
          <w:sz w:val="24"/>
          <w:szCs w:val="24"/>
        </w:rPr>
        <w:t>nurodytas</w:t>
      </w:r>
      <w:proofErr w:type="spellEnd"/>
      <w:r w:rsidRPr="00652C62">
        <w:rPr>
          <w:sz w:val="24"/>
          <w:szCs w:val="24"/>
        </w:rPr>
        <w:t xml:space="preserve"> </w:t>
      </w:r>
      <w:proofErr w:type="spellStart"/>
      <w:r w:rsidRPr="00652C62">
        <w:rPr>
          <w:sz w:val="24"/>
          <w:szCs w:val="24"/>
        </w:rPr>
        <w:t>biokuras</w:t>
      </w:r>
      <w:proofErr w:type="spellEnd"/>
      <w:r w:rsidRPr="00652C62">
        <w:rPr>
          <w:sz w:val="24"/>
          <w:szCs w:val="24"/>
        </w:rPr>
        <w:t xml:space="preserve"> </w:t>
      </w:r>
      <w:proofErr w:type="spellStart"/>
      <w:r w:rsidRPr="00652C62">
        <w:rPr>
          <w:sz w:val="24"/>
          <w:szCs w:val="24"/>
        </w:rPr>
        <w:t>turi</w:t>
      </w:r>
      <w:proofErr w:type="spellEnd"/>
      <w:r w:rsidRPr="00652C62">
        <w:rPr>
          <w:sz w:val="24"/>
          <w:szCs w:val="24"/>
        </w:rPr>
        <w:t xml:space="preserve"> </w:t>
      </w:r>
      <w:proofErr w:type="spellStart"/>
      <w:r w:rsidRPr="00652C62">
        <w:rPr>
          <w:sz w:val="24"/>
          <w:szCs w:val="24"/>
        </w:rPr>
        <w:t>būti</w:t>
      </w:r>
      <w:proofErr w:type="spellEnd"/>
      <w:r w:rsidRPr="00652C62">
        <w:rPr>
          <w:sz w:val="24"/>
          <w:szCs w:val="24"/>
        </w:rPr>
        <w:t xml:space="preserve"> </w:t>
      </w:r>
      <w:proofErr w:type="spellStart"/>
      <w:r w:rsidRPr="00652C62">
        <w:rPr>
          <w:sz w:val="24"/>
          <w:szCs w:val="24"/>
        </w:rPr>
        <w:t>tiekiamas</w:t>
      </w:r>
      <w:proofErr w:type="spellEnd"/>
      <w:r w:rsidRPr="00652C62">
        <w:rPr>
          <w:sz w:val="24"/>
          <w:szCs w:val="24"/>
        </w:rPr>
        <w:t xml:space="preserve"> </w:t>
      </w:r>
      <w:proofErr w:type="spellStart"/>
      <w:r w:rsidRPr="00652C62">
        <w:rPr>
          <w:sz w:val="24"/>
          <w:szCs w:val="24"/>
        </w:rPr>
        <w:t>pagal</w:t>
      </w:r>
      <w:proofErr w:type="spellEnd"/>
      <w:r w:rsidRPr="00652C62">
        <w:rPr>
          <w:sz w:val="24"/>
          <w:szCs w:val="24"/>
        </w:rPr>
        <w:t xml:space="preserve"> </w:t>
      </w:r>
      <w:proofErr w:type="spellStart"/>
      <w:r w:rsidRPr="00652C62">
        <w:rPr>
          <w:sz w:val="24"/>
          <w:szCs w:val="24"/>
        </w:rPr>
        <w:t>iš</w:t>
      </w:r>
      <w:proofErr w:type="spellEnd"/>
      <w:r w:rsidRPr="00652C62">
        <w:rPr>
          <w:sz w:val="24"/>
          <w:szCs w:val="24"/>
        </w:rPr>
        <w:t xml:space="preserve"> </w:t>
      </w:r>
      <w:proofErr w:type="spellStart"/>
      <w:r w:rsidRPr="00652C62">
        <w:rPr>
          <w:sz w:val="24"/>
          <w:szCs w:val="24"/>
        </w:rPr>
        <w:t>anksto</w:t>
      </w:r>
      <w:proofErr w:type="spellEnd"/>
      <w:r w:rsidRPr="00652C62">
        <w:rPr>
          <w:sz w:val="24"/>
          <w:szCs w:val="24"/>
        </w:rPr>
        <w:t xml:space="preserve"> </w:t>
      </w:r>
      <w:proofErr w:type="spellStart"/>
      <w:r w:rsidRPr="00652C62">
        <w:rPr>
          <w:sz w:val="24"/>
          <w:szCs w:val="24"/>
        </w:rPr>
        <w:t>suderintą</w:t>
      </w:r>
      <w:proofErr w:type="spellEnd"/>
      <w:r w:rsidRPr="00652C62">
        <w:rPr>
          <w:sz w:val="24"/>
          <w:szCs w:val="24"/>
        </w:rPr>
        <w:t xml:space="preserve"> </w:t>
      </w:r>
      <w:proofErr w:type="spellStart"/>
      <w:r w:rsidRPr="00652C62">
        <w:rPr>
          <w:sz w:val="24"/>
          <w:szCs w:val="24"/>
        </w:rPr>
        <w:t>ir</w:t>
      </w:r>
      <w:proofErr w:type="spellEnd"/>
      <w:r w:rsidRPr="00652C62">
        <w:rPr>
          <w:sz w:val="24"/>
          <w:szCs w:val="24"/>
        </w:rPr>
        <w:t xml:space="preserve"> </w:t>
      </w:r>
      <w:proofErr w:type="spellStart"/>
      <w:r w:rsidRPr="00652C62">
        <w:rPr>
          <w:sz w:val="24"/>
          <w:szCs w:val="24"/>
        </w:rPr>
        <w:t>Pirkėjo</w:t>
      </w:r>
      <w:proofErr w:type="spellEnd"/>
      <w:r w:rsidRPr="00652C62">
        <w:rPr>
          <w:sz w:val="24"/>
          <w:szCs w:val="24"/>
        </w:rPr>
        <w:t xml:space="preserve"> </w:t>
      </w:r>
      <w:proofErr w:type="spellStart"/>
      <w:r w:rsidRPr="00652C62">
        <w:rPr>
          <w:sz w:val="24"/>
          <w:szCs w:val="24"/>
        </w:rPr>
        <w:t>bei</w:t>
      </w:r>
      <w:proofErr w:type="spellEnd"/>
      <w:r w:rsidRPr="00652C62">
        <w:rPr>
          <w:sz w:val="24"/>
          <w:szCs w:val="24"/>
        </w:rPr>
        <w:t xml:space="preserve"> </w:t>
      </w:r>
      <w:proofErr w:type="spellStart"/>
      <w:r w:rsidRPr="00652C62">
        <w:rPr>
          <w:sz w:val="24"/>
          <w:szCs w:val="24"/>
        </w:rPr>
        <w:t>Pardavėjo</w:t>
      </w:r>
      <w:proofErr w:type="spellEnd"/>
      <w:r w:rsidRPr="00652C62">
        <w:rPr>
          <w:sz w:val="24"/>
          <w:szCs w:val="24"/>
        </w:rPr>
        <w:t xml:space="preserve"> </w:t>
      </w:r>
      <w:proofErr w:type="spellStart"/>
      <w:r w:rsidRPr="00652C62">
        <w:rPr>
          <w:sz w:val="24"/>
          <w:szCs w:val="24"/>
        </w:rPr>
        <w:t>patvirtintą</w:t>
      </w:r>
      <w:proofErr w:type="spellEnd"/>
      <w:r w:rsidRPr="00652C62">
        <w:rPr>
          <w:sz w:val="24"/>
          <w:szCs w:val="24"/>
        </w:rPr>
        <w:t xml:space="preserve"> </w:t>
      </w:r>
      <w:proofErr w:type="spellStart"/>
      <w:r w:rsidRPr="00652C62">
        <w:rPr>
          <w:sz w:val="24"/>
          <w:szCs w:val="24"/>
        </w:rPr>
        <w:t>grafiką</w:t>
      </w:r>
      <w:proofErr w:type="spellEnd"/>
      <w:r w:rsidRPr="00652C62">
        <w:rPr>
          <w:sz w:val="24"/>
          <w:szCs w:val="24"/>
        </w:rPr>
        <w:t xml:space="preserve">. </w:t>
      </w:r>
      <w:proofErr w:type="spellStart"/>
      <w:r w:rsidRPr="00652C62">
        <w:rPr>
          <w:sz w:val="24"/>
          <w:szCs w:val="24"/>
        </w:rPr>
        <w:t>Grafikas</w:t>
      </w:r>
      <w:proofErr w:type="spellEnd"/>
      <w:r w:rsidRPr="00652C62">
        <w:rPr>
          <w:sz w:val="24"/>
          <w:szCs w:val="24"/>
        </w:rPr>
        <w:t xml:space="preserve"> </w:t>
      </w:r>
      <w:proofErr w:type="spellStart"/>
      <w:r w:rsidRPr="00652C62">
        <w:rPr>
          <w:sz w:val="24"/>
          <w:szCs w:val="24"/>
        </w:rPr>
        <w:t>sudaromas</w:t>
      </w:r>
      <w:proofErr w:type="spellEnd"/>
      <w:r w:rsidRPr="00652C62">
        <w:rPr>
          <w:sz w:val="24"/>
          <w:szCs w:val="24"/>
        </w:rPr>
        <w:t xml:space="preserve"> ne </w:t>
      </w:r>
      <w:proofErr w:type="spellStart"/>
      <w:r w:rsidRPr="00652C62">
        <w:rPr>
          <w:sz w:val="24"/>
          <w:szCs w:val="24"/>
        </w:rPr>
        <w:t>mažiau</w:t>
      </w:r>
      <w:proofErr w:type="spellEnd"/>
      <w:r w:rsidRPr="00652C62">
        <w:rPr>
          <w:sz w:val="24"/>
          <w:szCs w:val="24"/>
        </w:rPr>
        <w:t xml:space="preserve"> </w:t>
      </w:r>
      <w:proofErr w:type="spellStart"/>
      <w:r w:rsidRPr="00652C62">
        <w:rPr>
          <w:sz w:val="24"/>
          <w:szCs w:val="24"/>
        </w:rPr>
        <w:t>kaip</w:t>
      </w:r>
      <w:proofErr w:type="spellEnd"/>
      <w:r w:rsidRPr="00652C62">
        <w:rPr>
          <w:sz w:val="24"/>
          <w:szCs w:val="24"/>
        </w:rPr>
        <w:t xml:space="preserve"> </w:t>
      </w:r>
      <w:proofErr w:type="spellStart"/>
      <w:r w:rsidRPr="00652C62">
        <w:rPr>
          <w:sz w:val="24"/>
          <w:szCs w:val="24"/>
        </w:rPr>
        <w:t>mėnesiui</w:t>
      </w:r>
      <w:proofErr w:type="spellEnd"/>
      <w:r w:rsidRPr="00652C62">
        <w:rPr>
          <w:sz w:val="24"/>
          <w:szCs w:val="24"/>
        </w:rPr>
        <w:t>:</w:t>
      </w:r>
    </w:p>
    <w:p w:rsidR="00474D31" w:rsidRPr="00652C62" w:rsidRDefault="00474D31" w:rsidP="00474D31">
      <w:pPr>
        <w:numPr>
          <w:ilvl w:val="0"/>
          <w:numId w:val="14"/>
        </w:numPr>
        <w:suppressAutoHyphens w:val="0"/>
        <w:overflowPunct/>
        <w:autoSpaceDE/>
        <w:autoSpaceDN/>
        <w:textAlignment w:val="auto"/>
        <w:rPr>
          <w:sz w:val="24"/>
          <w:szCs w:val="24"/>
        </w:rPr>
      </w:pPr>
      <w:proofErr w:type="spellStart"/>
      <w:r w:rsidRPr="00652C62">
        <w:rPr>
          <w:sz w:val="24"/>
          <w:szCs w:val="24"/>
        </w:rPr>
        <w:t>Pirkėjo</w:t>
      </w:r>
      <w:proofErr w:type="spellEnd"/>
      <w:r w:rsidRPr="00652C62">
        <w:rPr>
          <w:sz w:val="24"/>
          <w:szCs w:val="24"/>
        </w:rPr>
        <w:t xml:space="preserve"> </w:t>
      </w:r>
      <w:proofErr w:type="spellStart"/>
      <w:r w:rsidRPr="00652C62">
        <w:rPr>
          <w:sz w:val="24"/>
          <w:szCs w:val="24"/>
        </w:rPr>
        <w:t>darbo</w:t>
      </w:r>
      <w:proofErr w:type="spellEnd"/>
      <w:r w:rsidRPr="00652C62">
        <w:rPr>
          <w:sz w:val="24"/>
          <w:szCs w:val="24"/>
        </w:rPr>
        <w:t xml:space="preserve"> </w:t>
      </w:r>
      <w:proofErr w:type="spellStart"/>
      <w:r w:rsidRPr="00652C62">
        <w:rPr>
          <w:sz w:val="24"/>
          <w:szCs w:val="24"/>
        </w:rPr>
        <w:t>valandomis</w:t>
      </w:r>
      <w:proofErr w:type="spellEnd"/>
      <w:r w:rsidRPr="00652C62">
        <w:rPr>
          <w:sz w:val="24"/>
          <w:szCs w:val="24"/>
        </w:rPr>
        <w:t xml:space="preserve"> – </w:t>
      </w:r>
      <w:proofErr w:type="spellStart"/>
      <w:r w:rsidRPr="00652C62">
        <w:rPr>
          <w:sz w:val="24"/>
          <w:szCs w:val="24"/>
        </w:rPr>
        <w:t>nuo</w:t>
      </w:r>
      <w:proofErr w:type="spellEnd"/>
      <w:r w:rsidRPr="00652C62">
        <w:rPr>
          <w:sz w:val="24"/>
          <w:szCs w:val="24"/>
        </w:rPr>
        <w:t xml:space="preserve"> 8.00 </w:t>
      </w:r>
      <w:proofErr w:type="spellStart"/>
      <w:r w:rsidRPr="00652C62">
        <w:rPr>
          <w:sz w:val="24"/>
          <w:szCs w:val="24"/>
        </w:rPr>
        <w:t>iki</w:t>
      </w:r>
      <w:proofErr w:type="spellEnd"/>
      <w:r w:rsidRPr="00652C62">
        <w:rPr>
          <w:sz w:val="24"/>
          <w:szCs w:val="24"/>
        </w:rPr>
        <w:t xml:space="preserve"> 15.00 </w:t>
      </w:r>
      <w:proofErr w:type="gramStart"/>
      <w:r w:rsidRPr="00652C62">
        <w:rPr>
          <w:sz w:val="24"/>
          <w:szCs w:val="24"/>
        </w:rPr>
        <w:t>val</w:t>
      </w:r>
      <w:proofErr w:type="gramEnd"/>
      <w:r w:rsidRPr="00652C62">
        <w:rPr>
          <w:sz w:val="24"/>
          <w:szCs w:val="24"/>
        </w:rPr>
        <w:t>.</w:t>
      </w:r>
    </w:p>
    <w:p w:rsidR="00474D31" w:rsidRPr="00652C62" w:rsidRDefault="00474D31" w:rsidP="00474D31">
      <w:pPr>
        <w:numPr>
          <w:ilvl w:val="0"/>
          <w:numId w:val="14"/>
        </w:numPr>
        <w:suppressAutoHyphens w:val="0"/>
        <w:overflowPunct/>
        <w:autoSpaceDE/>
        <w:autoSpaceDN/>
        <w:textAlignment w:val="auto"/>
        <w:rPr>
          <w:sz w:val="24"/>
          <w:szCs w:val="24"/>
        </w:rPr>
      </w:pPr>
      <w:proofErr w:type="spellStart"/>
      <w:r w:rsidRPr="00652C62">
        <w:rPr>
          <w:sz w:val="24"/>
          <w:szCs w:val="24"/>
        </w:rPr>
        <w:t>Šaltuoju</w:t>
      </w:r>
      <w:proofErr w:type="spellEnd"/>
      <w:r w:rsidRPr="00652C62">
        <w:rPr>
          <w:sz w:val="24"/>
          <w:szCs w:val="24"/>
        </w:rPr>
        <w:t xml:space="preserve"> </w:t>
      </w:r>
      <w:proofErr w:type="spellStart"/>
      <w:r w:rsidRPr="00652C62">
        <w:rPr>
          <w:sz w:val="24"/>
          <w:szCs w:val="24"/>
        </w:rPr>
        <w:t>metu</w:t>
      </w:r>
      <w:proofErr w:type="spellEnd"/>
      <w:r w:rsidRPr="00652C62">
        <w:rPr>
          <w:sz w:val="24"/>
          <w:szCs w:val="24"/>
        </w:rPr>
        <w:t xml:space="preserve"> du </w:t>
      </w:r>
      <w:proofErr w:type="spellStart"/>
      <w:r w:rsidRPr="00652C62">
        <w:rPr>
          <w:sz w:val="24"/>
          <w:szCs w:val="24"/>
        </w:rPr>
        <w:t>kartus</w:t>
      </w:r>
      <w:proofErr w:type="spellEnd"/>
      <w:r w:rsidRPr="00652C62">
        <w:rPr>
          <w:sz w:val="24"/>
          <w:szCs w:val="24"/>
        </w:rPr>
        <w:t xml:space="preserve"> per </w:t>
      </w:r>
      <w:proofErr w:type="spellStart"/>
      <w:r w:rsidRPr="00652C62">
        <w:rPr>
          <w:sz w:val="24"/>
          <w:szCs w:val="24"/>
        </w:rPr>
        <w:t>savaitę</w:t>
      </w:r>
      <w:proofErr w:type="spellEnd"/>
      <w:r w:rsidRPr="00652C62">
        <w:rPr>
          <w:sz w:val="24"/>
          <w:szCs w:val="24"/>
        </w:rPr>
        <w:t>.</w:t>
      </w:r>
    </w:p>
    <w:p w:rsidR="00474D31" w:rsidRPr="00652C62" w:rsidRDefault="00474D31" w:rsidP="00474D31">
      <w:pPr>
        <w:numPr>
          <w:ilvl w:val="0"/>
          <w:numId w:val="14"/>
        </w:numPr>
        <w:suppressAutoHyphens w:val="0"/>
        <w:overflowPunct/>
        <w:autoSpaceDE/>
        <w:autoSpaceDN/>
        <w:textAlignment w:val="auto"/>
        <w:rPr>
          <w:sz w:val="24"/>
          <w:szCs w:val="24"/>
        </w:rPr>
      </w:pPr>
      <w:proofErr w:type="spellStart"/>
      <w:r w:rsidRPr="00652C62">
        <w:rPr>
          <w:sz w:val="24"/>
          <w:szCs w:val="24"/>
        </w:rPr>
        <w:t>Kitu</w:t>
      </w:r>
      <w:proofErr w:type="spellEnd"/>
      <w:r w:rsidRPr="00652C62">
        <w:rPr>
          <w:sz w:val="24"/>
          <w:szCs w:val="24"/>
        </w:rPr>
        <w:t xml:space="preserve"> </w:t>
      </w:r>
      <w:proofErr w:type="spellStart"/>
      <w:r w:rsidRPr="00652C62">
        <w:rPr>
          <w:sz w:val="24"/>
          <w:szCs w:val="24"/>
        </w:rPr>
        <w:t>metu</w:t>
      </w:r>
      <w:proofErr w:type="spellEnd"/>
      <w:r w:rsidRPr="00652C62">
        <w:rPr>
          <w:sz w:val="24"/>
          <w:szCs w:val="24"/>
        </w:rPr>
        <w:t xml:space="preserve"> </w:t>
      </w:r>
      <w:proofErr w:type="spellStart"/>
      <w:r w:rsidRPr="00652C62">
        <w:rPr>
          <w:sz w:val="24"/>
          <w:szCs w:val="24"/>
        </w:rPr>
        <w:t>pagal</w:t>
      </w:r>
      <w:proofErr w:type="spellEnd"/>
      <w:r w:rsidRPr="00652C62">
        <w:rPr>
          <w:sz w:val="24"/>
          <w:szCs w:val="24"/>
        </w:rPr>
        <w:t xml:space="preserve"> </w:t>
      </w:r>
      <w:proofErr w:type="spellStart"/>
      <w:r w:rsidRPr="00652C62">
        <w:rPr>
          <w:sz w:val="24"/>
          <w:szCs w:val="24"/>
        </w:rPr>
        <w:t>poreikį</w:t>
      </w:r>
      <w:proofErr w:type="spellEnd"/>
      <w:r w:rsidRPr="00652C62">
        <w:rPr>
          <w:sz w:val="24"/>
          <w:szCs w:val="24"/>
        </w:rPr>
        <w:t>.</w:t>
      </w:r>
    </w:p>
    <w:p w:rsidR="00474D31" w:rsidRPr="00652C62" w:rsidRDefault="00474D31" w:rsidP="00474D31">
      <w:pPr>
        <w:numPr>
          <w:ilvl w:val="0"/>
          <w:numId w:val="13"/>
        </w:numPr>
        <w:suppressAutoHyphens w:val="0"/>
        <w:overflowPunct/>
        <w:autoSpaceDE/>
        <w:autoSpaceDN/>
        <w:textAlignment w:val="auto"/>
        <w:rPr>
          <w:sz w:val="24"/>
          <w:szCs w:val="24"/>
        </w:rPr>
      </w:pPr>
      <w:proofErr w:type="spellStart"/>
      <w:r w:rsidRPr="00652C62">
        <w:rPr>
          <w:sz w:val="24"/>
          <w:szCs w:val="24"/>
        </w:rPr>
        <w:t>Biokuro</w:t>
      </w:r>
      <w:proofErr w:type="spellEnd"/>
      <w:r w:rsidRPr="00652C62">
        <w:rPr>
          <w:sz w:val="24"/>
          <w:szCs w:val="24"/>
        </w:rPr>
        <w:t xml:space="preserve"> </w:t>
      </w:r>
      <w:proofErr w:type="spellStart"/>
      <w:r w:rsidRPr="00652C62">
        <w:rPr>
          <w:sz w:val="24"/>
          <w:szCs w:val="24"/>
        </w:rPr>
        <w:t>iškrovimo</w:t>
      </w:r>
      <w:proofErr w:type="spellEnd"/>
      <w:r w:rsidRPr="00652C62">
        <w:rPr>
          <w:sz w:val="24"/>
          <w:szCs w:val="24"/>
        </w:rPr>
        <w:t xml:space="preserve"> </w:t>
      </w:r>
      <w:proofErr w:type="spellStart"/>
      <w:r w:rsidRPr="00652C62">
        <w:rPr>
          <w:sz w:val="24"/>
          <w:szCs w:val="24"/>
        </w:rPr>
        <w:t>laikas</w:t>
      </w:r>
      <w:proofErr w:type="spellEnd"/>
      <w:r w:rsidRPr="00652C62">
        <w:rPr>
          <w:sz w:val="24"/>
          <w:szCs w:val="24"/>
        </w:rPr>
        <w:t xml:space="preserve"> </w:t>
      </w:r>
      <w:proofErr w:type="spellStart"/>
      <w:r w:rsidRPr="00652C62">
        <w:rPr>
          <w:sz w:val="24"/>
          <w:szCs w:val="24"/>
        </w:rPr>
        <w:t>Pirkėjo</w:t>
      </w:r>
      <w:proofErr w:type="spellEnd"/>
      <w:r w:rsidRPr="00652C62">
        <w:rPr>
          <w:sz w:val="24"/>
          <w:szCs w:val="24"/>
        </w:rPr>
        <w:t xml:space="preserve"> </w:t>
      </w:r>
      <w:proofErr w:type="spellStart"/>
      <w:r w:rsidRPr="00652C62">
        <w:rPr>
          <w:sz w:val="24"/>
          <w:szCs w:val="24"/>
        </w:rPr>
        <w:t>sandėlyje</w:t>
      </w:r>
      <w:proofErr w:type="spellEnd"/>
      <w:r w:rsidRPr="00652C62">
        <w:rPr>
          <w:sz w:val="24"/>
          <w:szCs w:val="24"/>
        </w:rPr>
        <w:t xml:space="preserve">, </w:t>
      </w:r>
      <w:proofErr w:type="spellStart"/>
      <w:r w:rsidRPr="00652C62">
        <w:rPr>
          <w:sz w:val="24"/>
          <w:szCs w:val="24"/>
        </w:rPr>
        <w:t>remiantis</w:t>
      </w:r>
      <w:proofErr w:type="spellEnd"/>
      <w:r w:rsidRPr="00652C62">
        <w:rPr>
          <w:sz w:val="24"/>
          <w:szCs w:val="24"/>
        </w:rPr>
        <w:t xml:space="preserve"> </w:t>
      </w:r>
      <w:proofErr w:type="spellStart"/>
      <w:r w:rsidRPr="00652C62">
        <w:rPr>
          <w:sz w:val="24"/>
          <w:szCs w:val="24"/>
        </w:rPr>
        <w:t>projektiniais</w:t>
      </w:r>
      <w:proofErr w:type="spellEnd"/>
      <w:r w:rsidRPr="00652C62">
        <w:rPr>
          <w:sz w:val="24"/>
          <w:szCs w:val="24"/>
        </w:rPr>
        <w:t xml:space="preserve"> </w:t>
      </w:r>
      <w:proofErr w:type="spellStart"/>
      <w:r w:rsidRPr="00652C62">
        <w:rPr>
          <w:sz w:val="24"/>
          <w:szCs w:val="24"/>
        </w:rPr>
        <w:t>krovos</w:t>
      </w:r>
      <w:proofErr w:type="spellEnd"/>
      <w:r w:rsidRPr="00652C62">
        <w:rPr>
          <w:sz w:val="24"/>
          <w:szCs w:val="24"/>
        </w:rPr>
        <w:t xml:space="preserve"> </w:t>
      </w:r>
      <w:proofErr w:type="spellStart"/>
      <w:r w:rsidRPr="00652C62">
        <w:rPr>
          <w:sz w:val="24"/>
          <w:szCs w:val="24"/>
        </w:rPr>
        <w:t>galingumais</w:t>
      </w:r>
      <w:proofErr w:type="spellEnd"/>
      <w:r w:rsidRPr="00652C62">
        <w:rPr>
          <w:sz w:val="24"/>
          <w:szCs w:val="24"/>
        </w:rPr>
        <w:t xml:space="preserve">, – 45 </w:t>
      </w:r>
      <w:proofErr w:type="spellStart"/>
      <w:r w:rsidRPr="00652C62">
        <w:rPr>
          <w:sz w:val="24"/>
          <w:szCs w:val="24"/>
        </w:rPr>
        <w:t>kub.m</w:t>
      </w:r>
      <w:proofErr w:type="spellEnd"/>
      <w:r w:rsidRPr="00652C62">
        <w:rPr>
          <w:sz w:val="24"/>
          <w:szCs w:val="24"/>
        </w:rPr>
        <w:t xml:space="preserve">./val. </w:t>
      </w:r>
    </w:p>
    <w:p w:rsidR="00474D31" w:rsidRPr="00652C62" w:rsidRDefault="00474D31" w:rsidP="00474D31">
      <w:pPr>
        <w:numPr>
          <w:ilvl w:val="0"/>
          <w:numId w:val="13"/>
        </w:numPr>
        <w:suppressAutoHyphens w:val="0"/>
        <w:overflowPunct/>
        <w:autoSpaceDE/>
        <w:autoSpaceDN/>
        <w:textAlignment w:val="auto"/>
        <w:rPr>
          <w:sz w:val="24"/>
          <w:szCs w:val="24"/>
        </w:rPr>
      </w:pPr>
      <w:proofErr w:type="spellStart"/>
      <w:r w:rsidRPr="00652C62">
        <w:rPr>
          <w:sz w:val="24"/>
          <w:szCs w:val="24"/>
        </w:rPr>
        <w:t>Pardavėjas</w:t>
      </w:r>
      <w:proofErr w:type="spellEnd"/>
      <w:r w:rsidRPr="00652C62">
        <w:rPr>
          <w:sz w:val="24"/>
          <w:szCs w:val="24"/>
        </w:rPr>
        <w:t xml:space="preserve"> </w:t>
      </w:r>
      <w:proofErr w:type="spellStart"/>
      <w:r w:rsidRPr="00652C62">
        <w:rPr>
          <w:sz w:val="24"/>
          <w:szCs w:val="24"/>
        </w:rPr>
        <w:t>turi</w:t>
      </w:r>
      <w:proofErr w:type="spellEnd"/>
      <w:r w:rsidRPr="00652C62">
        <w:rPr>
          <w:sz w:val="24"/>
          <w:szCs w:val="24"/>
        </w:rPr>
        <w:t xml:space="preserve"> </w:t>
      </w:r>
      <w:proofErr w:type="spellStart"/>
      <w:r w:rsidRPr="00652C62">
        <w:rPr>
          <w:sz w:val="24"/>
          <w:szCs w:val="24"/>
        </w:rPr>
        <w:t>įsivertinti</w:t>
      </w:r>
      <w:proofErr w:type="spellEnd"/>
      <w:r w:rsidRPr="00652C62">
        <w:rPr>
          <w:sz w:val="24"/>
          <w:szCs w:val="24"/>
        </w:rPr>
        <w:t xml:space="preserve"> </w:t>
      </w:r>
      <w:proofErr w:type="spellStart"/>
      <w:r w:rsidRPr="00652C62">
        <w:rPr>
          <w:sz w:val="24"/>
          <w:szCs w:val="24"/>
        </w:rPr>
        <w:t>kuro</w:t>
      </w:r>
      <w:proofErr w:type="spellEnd"/>
      <w:r w:rsidRPr="00652C62">
        <w:rPr>
          <w:sz w:val="24"/>
          <w:szCs w:val="24"/>
        </w:rPr>
        <w:t xml:space="preserve"> </w:t>
      </w:r>
      <w:proofErr w:type="spellStart"/>
      <w:r w:rsidRPr="00652C62">
        <w:rPr>
          <w:sz w:val="24"/>
          <w:szCs w:val="24"/>
        </w:rPr>
        <w:t>pristatymo</w:t>
      </w:r>
      <w:proofErr w:type="spellEnd"/>
      <w:r w:rsidRPr="00652C62">
        <w:rPr>
          <w:sz w:val="24"/>
          <w:szCs w:val="24"/>
        </w:rPr>
        <w:t xml:space="preserve">, </w:t>
      </w:r>
      <w:proofErr w:type="spellStart"/>
      <w:r w:rsidRPr="00652C62">
        <w:rPr>
          <w:sz w:val="24"/>
          <w:szCs w:val="24"/>
        </w:rPr>
        <w:t>privažiavimo</w:t>
      </w:r>
      <w:proofErr w:type="spellEnd"/>
      <w:r w:rsidRPr="00652C62">
        <w:rPr>
          <w:sz w:val="24"/>
          <w:szCs w:val="24"/>
        </w:rPr>
        <w:t xml:space="preserve"> </w:t>
      </w:r>
      <w:proofErr w:type="spellStart"/>
      <w:r w:rsidRPr="00652C62">
        <w:rPr>
          <w:sz w:val="24"/>
          <w:szCs w:val="24"/>
        </w:rPr>
        <w:t>sąlygas</w:t>
      </w:r>
      <w:proofErr w:type="spellEnd"/>
      <w:r w:rsidRPr="00652C62">
        <w:rPr>
          <w:sz w:val="24"/>
          <w:szCs w:val="24"/>
        </w:rPr>
        <w:t xml:space="preserve"> </w:t>
      </w:r>
      <w:proofErr w:type="spellStart"/>
      <w:r w:rsidRPr="00652C62">
        <w:rPr>
          <w:sz w:val="24"/>
          <w:szCs w:val="24"/>
        </w:rPr>
        <w:t>prie</w:t>
      </w:r>
      <w:proofErr w:type="spellEnd"/>
      <w:r w:rsidRPr="00652C62">
        <w:rPr>
          <w:sz w:val="24"/>
          <w:szCs w:val="24"/>
        </w:rPr>
        <w:t xml:space="preserve"> </w:t>
      </w:r>
      <w:proofErr w:type="spellStart"/>
      <w:r w:rsidRPr="00652C62">
        <w:rPr>
          <w:sz w:val="24"/>
          <w:szCs w:val="24"/>
        </w:rPr>
        <w:t>Pirkėjo</w:t>
      </w:r>
      <w:proofErr w:type="spellEnd"/>
      <w:r w:rsidRPr="00652C62">
        <w:rPr>
          <w:sz w:val="24"/>
          <w:szCs w:val="24"/>
        </w:rPr>
        <w:t xml:space="preserve"> </w:t>
      </w:r>
      <w:proofErr w:type="spellStart"/>
      <w:r w:rsidRPr="00652C62">
        <w:rPr>
          <w:sz w:val="24"/>
          <w:szCs w:val="24"/>
        </w:rPr>
        <w:t>sandėlio</w:t>
      </w:r>
      <w:proofErr w:type="spellEnd"/>
      <w:r w:rsidRPr="00652C62">
        <w:rPr>
          <w:sz w:val="24"/>
          <w:szCs w:val="24"/>
        </w:rPr>
        <w:t>.</w:t>
      </w:r>
    </w:p>
    <w:p w:rsidR="00474D31" w:rsidRPr="00652C62" w:rsidRDefault="00474D31" w:rsidP="00474D31">
      <w:pPr>
        <w:numPr>
          <w:ilvl w:val="0"/>
          <w:numId w:val="13"/>
        </w:numPr>
        <w:suppressAutoHyphens w:val="0"/>
        <w:overflowPunct/>
        <w:autoSpaceDE/>
        <w:autoSpaceDN/>
        <w:textAlignment w:val="auto"/>
        <w:rPr>
          <w:sz w:val="24"/>
          <w:szCs w:val="24"/>
        </w:rPr>
      </w:pPr>
      <w:proofErr w:type="spellStart"/>
      <w:r w:rsidRPr="00652C62">
        <w:rPr>
          <w:sz w:val="24"/>
          <w:szCs w:val="24"/>
        </w:rPr>
        <w:t>Pardavėjo</w:t>
      </w:r>
      <w:proofErr w:type="spellEnd"/>
      <w:r w:rsidRPr="00652C62">
        <w:rPr>
          <w:sz w:val="24"/>
          <w:szCs w:val="24"/>
        </w:rPr>
        <w:t xml:space="preserve"> </w:t>
      </w:r>
      <w:proofErr w:type="spellStart"/>
      <w:r w:rsidRPr="00652C62">
        <w:rPr>
          <w:sz w:val="24"/>
          <w:szCs w:val="24"/>
        </w:rPr>
        <w:t>kuro</w:t>
      </w:r>
      <w:proofErr w:type="spellEnd"/>
      <w:r w:rsidRPr="00652C62">
        <w:rPr>
          <w:sz w:val="24"/>
          <w:szCs w:val="24"/>
        </w:rPr>
        <w:t xml:space="preserve"> </w:t>
      </w:r>
      <w:proofErr w:type="spellStart"/>
      <w:r w:rsidRPr="00652C62">
        <w:rPr>
          <w:sz w:val="24"/>
          <w:szCs w:val="24"/>
        </w:rPr>
        <w:t>autovežiai</w:t>
      </w:r>
      <w:proofErr w:type="spellEnd"/>
      <w:r w:rsidRPr="00652C62">
        <w:rPr>
          <w:sz w:val="24"/>
          <w:szCs w:val="24"/>
        </w:rPr>
        <w:t xml:space="preserve"> </w:t>
      </w:r>
      <w:proofErr w:type="spellStart"/>
      <w:r w:rsidRPr="00652C62">
        <w:rPr>
          <w:sz w:val="24"/>
          <w:szCs w:val="24"/>
        </w:rPr>
        <w:t>turi</w:t>
      </w:r>
      <w:proofErr w:type="spellEnd"/>
      <w:r w:rsidRPr="00652C62">
        <w:rPr>
          <w:sz w:val="24"/>
          <w:szCs w:val="24"/>
        </w:rPr>
        <w:t xml:space="preserve"> </w:t>
      </w:r>
      <w:proofErr w:type="spellStart"/>
      <w:r w:rsidRPr="00652C62">
        <w:rPr>
          <w:sz w:val="24"/>
          <w:szCs w:val="24"/>
        </w:rPr>
        <w:t>turėti</w:t>
      </w:r>
      <w:proofErr w:type="spellEnd"/>
      <w:r w:rsidRPr="00652C62">
        <w:rPr>
          <w:sz w:val="24"/>
          <w:szCs w:val="24"/>
        </w:rPr>
        <w:t xml:space="preserve"> </w:t>
      </w:r>
      <w:proofErr w:type="spellStart"/>
      <w:r w:rsidRPr="00652C62">
        <w:rPr>
          <w:sz w:val="24"/>
          <w:szCs w:val="24"/>
        </w:rPr>
        <w:t>automatinę</w:t>
      </w:r>
      <w:proofErr w:type="spellEnd"/>
      <w:r w:rsidRPr="00652C62">
        <w:rPr>
          <w:sz w:val="24"/>
          <w:szCs w:val="24"/>
        </w:rPr>
        <w:t xml:space="preserve"> </w:t>
      </w:r>
      <w:proofErr w:type="spellStart"/>
      <w:r w:rsidRPr="00652C62">
        <w:rPr>
          <w:sz w:val="24"/>
          <w:szCs w:val="24"/>
        </w:rPr>
        <w:t>kuro</w:t>
      </w:r>
      <w:proofErr w:type="spellEnd"/>
      <w:r w:rsidRPr="00652C62">
        <w:rPr>
          <w:sz w:val="24"/>
          <w:szCs w:val="24"/>
        </w:rPr>
        <w:t xml:space="preserve"> </w:t>
      </w:r>
      <w:proofErr w:type="spellStart"/>
      <w:r w:rsidRPr="00652C62">
        <w:rPr>
          <w:sz w:val="24"/>
          <w:szCs w:val="24"/>
        </w:rPr>
        <w:t>išstūmimo</w:t>
      </w:r>
      <w:proofErr w:type="spellEnd"/>
      <w:r w:rsidRPr="00652C62">
        <w:rPr>
          <w:sz w:val="24"/>
          <w:szCs w:val="24"/>
        </w:rPr>
        <w:t xml:space="preserve"> </w:t>
      </w:r>
      <w:proofErr w:type="spellStart"/>
      <w:r w:rsidRPr="00652C62">
        <w:rPr>
          <w:sz w:val="24"/>
          <w:szCs w:val="24"/>
        </w:rPr>
        <w:t>galimybę</w:t>
      </w:r>
      <w:proofErr w:type="spellEnd"/>
      <w:r w:rsidRPr="00652C62">
        <w:rPr>
          <w:sz w:val="24"/>
          <w:szCs w:val="24"/>
        </w:rPr>
        <w:t>.</w:t>
      </w:r>
    </w:p>
    <w:p w:rsidR="00474D31" w:rsidRPr="00652C62" w:rsidRDefault="00474D31" w:rsidP="00474D31">
      <w:pPr>
        <w:numPr>
          <w:ilvl w:val="0"/>
          <w:numId w:val="13"/>
        </w:numPr>
        <w:suppressAutoHyphens w:val="0"/>
        <w:overflowPunct/>
        <w:autoSpaceDE/>
        <w:autoSpaceDN/>
        <w:textAlignment w:val="auto"/>
        <w:rPr>
          <w:sz w:val="24"/>
          <w:szCs w:val="24"/>
        </w:rPr>
      </w:pPr>
      <w:proofErr w:type="spellStart"/>
      <w:r w:rsidRPr="00652C62">
        <w:rPr>
          <w:sz w:val="24"/>
          <w:szCs w:val="24"/>
        </w:rPr>
        <w:t>Atvežtas</w:t>
      </w:r>
      <w:proofErr w:type="spellEnd"/>
      <w:r w:rsidRPr="00652C62">
        <w:rPr>
          <w:sz w:val="24"/>
          <w:szCs w:val="24"/>
        </w:rPr>
        <w:t xml:space="preserve"> </w:t>
      </w:r>
      <w:proofErr w:type="spellStart"/>
      <w:r w:rsidRPr="00652C62">
        <w:rPr>
          <w:sz w:val="24"/>
          <w:szCs w:val="24"/>
        </w:rPr>
        <w:t>biokuras</w:t>
      </w:r>
      <w:proofErr w:type="spellEnd"/>
      <w:r w:rsidRPr="00652C62">
        <w:rPr>
          <w:sz w:val="24"/>
          <w:szCs w:val="24"/>
        </w:rPr>
        <w:t xml:space="preserve">, </w:t>
      </w:r>
      <w:proofErr w:type="spellStart"/>
      <w:r w:rsidRPr="00652C62">
        <w:rPr>
          <w:sz w:val="24"/>
          <w:szCs w:val="24"/>
        </w:rPr>
        <w:t>prieš</w:t>
      </w:r>
      <w:proofErr w:type="spellEnd"/>
      <w:r w:rsidRPr="00652C62">
        <w:rPr>
          <w:sz w:val="24"/>
          <w:szCs w:val="24"/>
        </w:rPr>
        <w:t xml:space="preserve"> </w:t>
      </w:r>
      <w:proofErr w:type="spellStart"/>
      <w:r w:rsidRPr="00652C62">
        <w:rPr>
          <w:sz w:val="24"/>
          <w:szCs w:val="24"/>
        </w:rPr>
        <w:t>iškraunant</w:t>
      </w:r>
      <w:proofErr w:type="spellEnd"/>
      <w:r w:rsidRPr="00652C62">
        <w:rPr>
          <w:sz w:val="24"/>
          <w:szCs w:val="24"/>
        </w:rPr>
        <w:t xml:space="preserve">, </w:t>
      </w:r>
      <w:proofErr w:type="spellStart"/>
      <w:r w:rsidRPr="00652C62">
        <w:rPr>
          <w:sz w:val="24"/>
          <w:szCs w:val="24"/>
        </w:rPr>
        <w:t>turi</w:t>
      </w:r>
      <w:proofErr w:type="spellEnd"/>
      <w:r w:rsidRPr="00652C62">
        <w:rPr>
          <w:sz w:val="24"/>
          <w:szCs w:val="24"/>
        </w:rPr>
        <w:t xml:space="preserve"> </w:t>
      </w:r>
      <w:proofErr w:type="spellStart"/>
      <w:r w:rsidRPr="00652C62">
        <w:rPr>
          <w:sz w:val="24"/>
          <w:szCs w:val="24"/>
        </w:rPr>
        <w:t>būti</w:t>
      </w:r>
      <w:proofErr w:type="spellEnd"/>
      <w:r w:rsidRPr="00652C62">
        <w:rPr>
          <w:sz w:val="24"/>
          <w:szCs w:val="24"/>
        </w:rPr>
        <w:t xml:space="preserve"> </w:t>
      </w:r>
      <w:proofErr w:type="spellStart"/>
      <w:r w:rsidRPr="00652C62">
        <w:rPr>
          <w:sz w:val="24"/>
          <w:szCs w:val="24"/>
        </w:rPr>
        <w:t>parodytas</w:t>
      </w:r>
      <w:proofErr w:type="spellEnd"/>
      <w:r w:rsidRPr="00652C62">
        <w:rPr>
          <w:sz w:val="24"/>
          <w:szCs w:val="24"/>
        </w:rPr>
        <w:t xml:space="preserve"> </w:t>
      </w:r>
      <w:proofErr w:type="spellStart"/>
      <w:r w:rsidRPr="00652C62">
        <w:rPr>
          <w:sz w:val="24"/>
          <w:szCs w:val="24"/>
        </w:rPr>
        <w:t>ir</w:t>
      </w:r>
      <w:proofErr w:type="spellEnd"/>
      <w:r w:rsidRPr="00652C62">
        <w:rPr>
          <w:sz w:val="24"/>
          <w:szCs w:val="24"/>
        </w:rPr>
        <w:t xml:space="preserve"> </w:t>
      </w:r>
      <w:proofErr w:type="spellStart"/>
      <w:r w:rsidRPr="00652C62">
        <w:rPr>
          <w:sz w:val="24"/>
          <w:szCs w:val="24"/>
        </w:rPr>
        <w:t>priduotas</w:t>
      </w:r>
      <w:proofErr w:type="spellEnd"/>
      <w:r w:rsidRPr="00652C62">
        <w:rPr>
          <w:sz w:val="24"/>
          <w:szCs w:val="24"/>
        </w:rPr>
        <w:t xml:space="preserve"> </w:t>
      </w:r>
      <w:proofErr w:type="spellStart"/>
      <w:r w:rsidRPr="00652C62">
        <w:rPr>
          <w:sz w:val="24"/>
          <w:szCs w:val="24"/>
        </w:rPr>
        <w:t>atsakingam</w:t>
      </w:r>
      <w:proofErr w:type="spellEnd"/>
      <w:r w:rsidRPr="00652C62">
        <w:rPr>
          <w:sz w:val="24"/>
          <w:szCs w:val="24"/>
        </w:rPr>
        <w:t xml:space="preserve"> </w:t>
      </w:r>
      <w:proofErr w:type="spellStart"/>
      <w:r w:rsidRPr="00652C62">
        <w:rPr>
          <w:sz w:val="24"/>
          <w:szCs w:val="24"/>
        </w:rPr>
        <w:t>Pirkėjo</w:t>
      </w:r>
      <w:proofErr w:type="spellEnd"/>
      <w:r w:rsidRPr="00652C62">
        <w:rPr>
          <w:sz w:val="24"/>
          <w:szCs w:val="24"/>
        </w:rPr>
        <w:t xml:space="preserve"> </w:t>
      </w:r>
      <w:proofErr w:type="spellStart"/>
      <w:r w:rsidRPr="00652C62">
        <w:rPr>
          <w:sz w:val="24"/>
          <w:szCs w:val="24"/>
        </w:rPr>
        <w:t>asmeniui</w:t>
      </w:r>
      <w:proofErr w:type="spellEnd"/>
      <w:r w:rsidRPr="00652C62">
        <w:rPr>
          <w:sz w:val="24"/>
          <w:szCs w:val="24"/>
        </w:rPr>
        <w:t xml:space="preserve">. </w:t>
      </w:r>
    </w:p>
    <w:p w:rsidR="00474D31" w:rsidRPr="00652C62" w:rsidRDefault="00474D31" w:rsidP="00474D31">
      <w:pPr>
        <w:numPr>
          <w:ilvl w:val="0"/>
          <w:numId w:val="13"/>
        </w:numPr>
        <w:suppressAutoHyphens w:val="0"/>
        <w:overflowPunct/>
        <w:autoSpaceDE/>
        <w:autoSpaceDN/>
        <w:textAlignment w:val="auto"/>
        <w:rPr>
          <w:sz w:val="24"/>
          <w:szCs w:val="24"/>
        </w:rPr>
      </w:pPr>
      <w:proofErr w:type="spellStart"/>
      <w:r w:rsidRPr="00652C62">
        <w:rPr>
          <w:sz w:val="24"/>
          <w:szCs w:val="24"/>
        </w:rPr>
        <w:t>Atvežta</w:t>
      </w:r>
      <w:proofErr w:type="spellEnd"/>
      <w:r w:rsidRPr="00652C62">
        <w:rPr>
          <w:sz w:val="24"/>
          <w:szCs w:val="24"/>
        </w:rPr>
        <w:t xml:space="preserve"> </w:t>
      </w:r>
      <w:proofErr w:type="spellStart"/>
      <w:r w:rsidRPr="00652C62">
        <w:rPr>
          <w:sz w:val="24"/>
          <w:szCs w:val="24"/>
        </w:rPr>
        <w:t>partija</w:t>
      </w:r>
      <w:proofErr w:type="spellEnd"/>
      <w:r w:rsidRPr="00652C62">
        <w:rPr>
          <w:sz w:val="24"/>
          <w:szCs w:val="24"/>
        </w:rPr>
        <w:t xml:space="preserve"> </w:t>
      </w:r>
      <w:proofErr w:type="spellStart"/>
      <w:r w:rsidRPr="00652C62">
        <w:rPr>
          <w:sz w:val="24"/>
          <w:szCs w:val="24"/>
        </w:rPr>
        <w:t>turi</w:t>
      </w:r>
      <w:proofErr w:type="spellEnd"/>
      <w:r w:rsidRPr="00652C62">
        <w:rPr>
          <w:sz w:val="24"/>
          <w:szCs w:val="24"/>
        </w:rPr>
        <w:t xml:space="preserve"> </w:t>
      </w:r>
      <w:proofErr w:type="spellStart"/>
      <w:r w:rsidRPr="00652C62">
        <w:rPr>
          <w:sz w:val="24"/>
          <w:szCs w:val="24"/>
        </w:rPr>
        <w:t>būti</w:t>
      </w:r>
      <w:proofErr w:type="spellEnd"/>
      <w:r w:rsidRPr="00652C62">
        <w:rPr>
          <w:sz w:val="24"/>
          <w:szCs w:val="24"/>
        </w:rPr>
        <w:t xml:space="preserve"> </w:t>
      </w:r>
      <w:proofErr w:type="spellStart"/>
      <w:r w:rsidRPr="00652C62">
        <w:rPr>
          <w:sz w:val="24"/>
          <w:szCs w:val="24"/>
        </w:rPr>
        <w:t>vienodos</w:t>
      </w:r>
      <w:proofErr w:type="spellEnd"/>
      <w:r w:rsidRPr="00652C62">
        <w:rPr>
          <w:sz w:val="24"/>
          <w:szCs w:val="24"/>
        </w:rPr>
        <w:t xml:space="preserve"> </w:t>
      </w:r>
      <w:proofErr w:type="spellStart"/>
      <w:r w:rsidRPr="00652C62">
        <w:rPr>
          <w:sz w:val="24"/>
          <w:szCs w:val="24"/>
        </w:rPr>
        <w:t>kokybės</w:t>
      </w:r>
      <w:proofErr w:type="spellEnd"/>
      <w:r w:rsidRPr="00652C62">
        <w:rPr>
          <w:sz w:val="24"/>
          <w:szCs w:val="24"/>
        </w:rPr>
        <w:t xml:space="preserve">, </w:t>
      </w:r>
      <w:proofErr w:type="spellStart"/>
      <w:r w:rsidRPr="00652C62">
        <w:rPr>
          <w:sz w:val="24"/>
          <w:szCs w:val="24"/>
        </w:rPr>
        <w:t>atitinkančios</w:t>
      </w:r>
      <w:proofErr w:type="spellEnd"/>
      <w:r w:rsidRPr="00652C62">
        <w:rPr>
          <w:sz w:val="24"/>
          <w:szCs w:val="24"/>
        </w:rPr>
        <w:t xml:space="preserve"> </w:t>
      </w:r>
      <w:proofErr w:type="spellStart"/>
      <w:r w:rsidRPr="00652C62">
        <w:rPr>
          <w:sz w:val="24"/>
          <w:szCs w:val="24"/>
        </w:rPr>
        <w:t>specifikaciją</w:t>
      </w:r>
      <w:proofErr w:type="spellEnd"/>
      <w:r w:rsidRPr="00652C62">
        <w:rPr>
          <w:sz w:val="24"/>
          <w:szCs w:val="24"/>
        </w:rPr>
        <w:t xml:space="preserve">. </w:t>
      </w:r>
      <w:proofErr w:type="spellStart"/>
      <w:r w:rsidRPr="00652C62">
        <w:rPr>
          <w:sz w:val="24"/>
          <w:szCs w:val="24"/>
        </w:rPr>
        <w:t>Pirkėjas</w:t>
      </w:r>
      <w:proofErr w:type="spellEnd"/>
      <w:r w:rsidRPr="00652C62">
        <w:rPr>
          <w:sz w:val="24"/>
          <w:szCs w:val="24"/>
        </w:rPr>
        <w:t xml:space="preserve"> </w:t>
      </w:r>
      <w:proofErr w:type="spellStart"/>
      <w:r w:rsidRPr="00652C62">
        <w:rPr>
          <w:sz w:val="24"/>
          <w:szCs w:val="24"/>
        </w:rPr>
        <w:t>gali</w:t>
      </w:r>
      <w:proofErr w:type="spellEnd"/>
      <w:r w:rsidRPr="00652C62">
        <w:rPr>
          <w:sz w:val="24"/>
          <w:szCs w:val="24"/>
        </w:rPr>
        <w:t xml:space="preserve"> </w:t>
      </w:r>
      <w:proofErr w:type="spellStart"/>
      <w:r w:rsidRPr="00652C62">
        <w:rPr>
          <w:sz w:val="24"/>
          <w:szCs w:val="24"/>
        </w:rPr>
        <w:t>stabdyti</w:t>
      </w:r>
      <w:proofErr w:type="spellEnd"/>
      <w:r w:rsidRPr="00652C62">
        <w:rPr>
          <w:sz w:val="24"/>
          <w:szCs w:val="24"/>
        </w:rPr>
        <w:t xml:space="preserve"> </w:t>
      </w:r>
      <w:proofErr w:type="spellStart"/>
      <w:r w:rsidRPr="00652C62">
        <w:rPr>
          <w:sz w:val="24"/>
          <w:szCs w:val="24"/>
        </w:rPr>
        <w:t>krovos</w:t>
      </w:r>
      <w:proofErr w:type="spellEnd"/>
      <w:r w:rsidRPr="00652C62">
        <w:rPr>
          <w:sz w:val="24"/>
          <w:szCs w:val="24"/>
        </w:rPr>
        <w:t xml:space="preserve"> </w:t>
      </w:r>
      <w:proofErr w:type="spellStart"/>
      <w:r w:rsidRPr="00652C62">
        <w:rPr>
          <w:sz w:val="24"/>
          <w:szCs w:val="24"/>
        </w:rPr>
        <w:t>darbus</w:t>
      </w:r>
      <w:proofErr w:type="spellEnd"/>
      <w:r w:rsidRPr="00652C62">
        <w:rPr>
          <w:sz w:val="24"/>
          <w:szCs w:val="24"/>
        </w:rPr>
        <w:t xml:space="preserve">, </w:t>
      </w:r>
      <w:proofErr w:type="spellStart"/>
      <w:r w:rsidRPr="00652C62">
        <w:rPr>
          <w:sz w:val="24"/>
          <w:szCs w:val="24"/>
        </w:rPr>
        <w:t>jei</w:t>
      </w:r>
      <w:proofErr w:type="spellEnd"/>
      <w:r w:rsidRPr="00652C62">
        <w:rPr>
          <w:sz w:val="24"/>
          <w:szCs w:val="24"/>
        </w:rPr>
        <w:t xml:space="preserve"> </w:t>
      </w:r>
      <w:proofErr w:type="spellStart"/>
      <w:r w:rsidRPr="00652C62">
        <w:rPr>
          <w:sz w:val="24"/>
          <w:szCs w:val="24"/>
        </w:rPr>
        <w:t>pastebi</w:t>
      </w:r>
      <w:proofErr w:type="spellEnd"/>
      <w:r w:rsidRPr="00652C62">
        <w:rPr>
          <w:sz w:val="24"/>
          <w:szCs w:val="24"/>
        </w:rPr>
        <w:t xml:space="preserve">, </w:t>
      </w:r>
      <w:proofErr w:type="spellStart"/>
      <w:r w:rsidRPr="00652C62">
        <w:rPr>
          <w:sz w:val="24"/>
          <w:szCs w:val="24"/>
        </w:rPr>
        <w:t>kad</w:t>
      </w:r>
      <w:proofErr w:type="spellEnd"/>
      <w:r w:rsidRPr="00652C62">
        <w:rPr>
          <w:sz w:val="24"/>
          <w:szCs w:val="24"/>
        </w:rPr>
        <w:t xml:space="preserve"> </w:t>
      </w:r>
      <w:proofErr w:type="spellStart"/>
      <w:r w:rsidRPr="00652C62">
        <w:rPr>
          <w:sz w:val="24"/>
          <w:szCs w:val="24"/>
        </w:rPr>
        <w:t>atvežtas</w:t>
      </w:r>
      <w:proofErr w:type="spellEnd"/>
      <w:r w:rsidRPr="00652C62">
        <w:rPr>
          <w:sz w:val="24"/>
          <w:szCs w:val="24"/>
        </w:rPr>
        <w:t xml:space="preserve"> </w:t>
      </w:r>
      <w:proofErr w:type="spellStart"/>
      <w:r w:rsidRPr="00652C62">
        <w:rPr>
          <w:sz w:val="24"/>
          <w:szCs w:val="24"/>
        </w:rPr>
        <w:t>kuras</w:t>
      </w:r>
      <w:proofErr w:type="spellEnd"/>
      <w:r w:rsidRPr="00652C62">
        <w:rPr>
          <w:sz w:val="24"/>
          <w:szCs w:val="24"/>
        </w:rPr>
        <w:t xml:space="preserve"> </w:t>
      </w:r>
      <w:proofErr w:type="spellStart"/>
      <w:r w:rsidRPr="00652C62">
        <w:rPr>
          <w:sz w:val="24"/>
          <w:szCs w:val="24"/>
        </w:rPr>
        <w:t>neatitinka</w:t>
      </w:r>
      <w:proofErr w:type="spellEnd"/>
      <w:r w:rsidRPr="00652C62">
        <w:rPr>
          <w:sz w:val="24"/>
          <w:szCs w:val="24"/>
        </w:rPr>
        <w:t xml:space="preserve"> </w:t>
      </w:r>
      <w:proofErr w:type="spellStart"/>
      <w:r w:rsidRPr="00652C62">
        <w:rPr>
          <w:sz w:val="24"/>
          <w:szCs w:val="24"/>
        </w:rPr>
        <w:t>reikalaujamos</w:t>
      </w:r>
      <w:proofErr w:type="spellEnd"/>
      <w:r w:rsidRPr="00652C62">
        <w:rPr>
          <w:sz w:val="24"/>
          <w:szCs w:val="24"/>
        </w:rPr>
        <w:t xml:space="preserve"> </w:t>
      </w:r>
      <w:proofErr w:type="spellStart"/>
      <w:r w:rsidRPr="00652C62">
        <w:rPr>
          <w:sz w:val="24"/>
          <w:szCs w:val="24"/>
        </w:rPr>
        <w:t>kokybės</w:t>
      </w:r>
      <w:proofErr w:type="spellEnd"/>
      <w:r w:rsidRPr="00652C62">
        <w:rPr>
          <w:sz w:val="24"/>
          <w:szCs w:val="24"/>
        </w:rPr>
        <w:t xml:space="preserve"> </w:t>
      </w:r>
      <w:proofErr w:type="spellStart"/>
      <w:r w:rsidRPr="00652C62">
        <w:rPr>
          <w:sz w:val="24"/>
          <w:szCs w:val="24"/>
        </w:rPr>
        <w:t>visos</w:t>
      </w:r>
      <w:proofErr w:type="spellEnd"/>
      <w:r w:rsidRPr="00652C62">
        <w:rPr>
          <w:sz w:val="24"/>
          <w:szCs w:val="24"/>
        </w:rPr>
        <w:t xml:space="preserve"> </w:t>
      </w:r>
      <w:proofErr w:type="spellStart"/>
      <w:r w:rsidRPr="00652C62">
        <w:rPr>
          <w:sz w:val="24"/>
          <w:szCs w:val="24"/>
        </w:rPr>
        <w:t>partijos</w:t>
      </w:r>
      <w:proofErr w:type="spellEnd"/>
      <w:r w:rsidRPr="00652C62">
        <w:rPr>
          <w:sz w:val="24"/>
          <w:szCs w:val="24"/>
        </w:rPr>
        <w:t xml:space="preserve"> </w:t>
      </w:r>
      <w:proofErr w:type="spellStart"/>
      <w:proofErr w:type="gramStart"/>
      <w:r w:rsidRPr="00652C62">
        <w:rPr>
          <w:sz w:val="24"/>
          <w:szCs w:val="24"/>
        </w:rPr>
        <w:t>iš</w:t>
      </w:r>
      <w:proofErr w:type="spellEnd"/>
      <w:r w:rsidRPr="00652C62">
        <w:rPr>
          <w:sz w:val="24"/>
          <w:szCs w:val="24"/>
        </w:rPr>
        <w:t xml:space="preserve">  </w:t>
      </w:r>
      <w:proofErr w:type="spellStart"/>
      <w:r w:rsidRPr="00652C62">
        <w:rPr>
          <w:sz w:val="24"/>
          <w:szCs w:val="24"/>
        </w:rPr>
        <w:t>autovežio</w:t>
      </w:r>
      <w:proofErr w:type="spellEnd"/>
      <w:proofErr w:type="gramEnd"/>
      <w:r w:rsidRPr="00652C62">
        <w:rPr>
          <w:sz w:val="24"/>
          <w:szCs w:val="24"/>
        </w:rPr>
        <w:t xml:space="preserve"> </w:t>
      </w:r>
      <w:proofErr w:type="spellStart"/>
      <w:r w:rsidRPr="00652C62">
        <w:rPr>
          <w:sz w:val="24"/>
          <w:szCs w:val="24"/>
        </w:rPr>
        <w:t>iškrovimo</w:t>
      </w:r>
      <w:proofErr w:type="spellEnd"/>
      <w:r w:rsidRPr="00652C62">
        <w:rPr>
          <w:sz w:val="24"/>
          <w:szCs w:val="24"/>
        </w:rPr>
        <w:t xml:space="preserve"> </w:t>
      </w:r>
      <w:proofErr w:type="spellStart"/>
      <w:r w:rsidRPr="00652C62">
        <w:rPr>
          <w:sz w:val="24"/>
          <w:szCs w:val="24"/>
        </w:rPr>
        <w:t>metu</w:t>
      </w:r>
      <w:proofErr w:type="spellEnd"/>
      <w:r w:rsidRPr="00652C62">
        <w:rPr>
          <w:sz w:val="24"/>
          <w:szCs w:val="24"/>
        </w:rPr>
        <w:t xml:space="preserve">. </w:t>
      </w:r>
    </w:p>
    <w:p w:rsidR="00474D31" w:rsidRPr="00652C62" w:rsidRDefault="00474D31" w:rsidP="00474D31">
      <w:pPr>
        <w:jc w:val="both"/>
        <w:rPr>
          <w:sz w:val="24"/>
          <w:szCs w:val="24"/>
        </w:rPr>
      </w:pPr>
    </w:p>
    <w:p w:rsidR="00474D31" w:rsidRPr="00652C62" w:rsidRDefault="00474D31" w:rsidP="00474D31">
      <w:pPr>
        <w:widowControl w:val="0"/>
        <w:ind w:firstLine="720"/>
        <w:jc w:val="both"/>
        <w:rPr>
          <w:bCs/>
          <w:i/>
          <w:sz w:val="24"/>
          <w:szCs w:val="24"/>
        </w:rPr>
      </w:pPr>
    </w:p>
    <w:p w:rsidR="00880307" w:rsidRPr="00A55F41" w:rsidRDefault="00880307" w:rsidP="00880307">
      <w:pPr>
        <w:overflowPunct/>
        <w:autoSpaceDE/>
        <w:autoSpaceDN/>
        <w:jc w:val="both"/>
        <w:rPr>
          <w:sz w:val="24"/>
          <w:szCs w:val="24"/>
          <w:lang w:val="lt-LT"/>
        </w:rPr>
      </w:pPr>
    </w:p>
    <w:p w:rsidR="00880307" w:rsidRPr="00880307" w:rsidRDefault="00880307" w:rsidP="00880307">
      <w:pPr>
        <w:pStyle w:val="Pagrindinistekstas"/>
        <w:rPr>
          <w:lang w:val="lt-LT"/>
        </w:rPr>
      </w:pPr>
    </w:p>
    <w:p w:rsidR="00252564" w:rsidRPr="00694830" w:rsidRDefault="00252564" w:rsidP="00252564">
      <w:pPr>
        <w:rPr>
          <w:color w:val="000000"/>
          <w:sz w:val="22"/>
          <w:lang w:val="pl-PL"/>
        </w:rPr>
      </w:pPr>
    </w:p>
    <w:p w:rsidR="00252564" w:rsidRPr="00694830" w:rsidRDefault="00252564" w:rsidP="00252564">
      <w:pPr>
        <w:rPr>
          <w:color w:val="000000"/>
          <w:sz w:val="22"/>
          <w:lang w:val="pl-PL"/>
        </w:rPr>
        <w:sectPr w:rsidR="00252564" w:rsidRPr="00694830" w:rsidSect="00A85C01">
          <w:pgSz w:w="11906" w:h="16838"/>
          <w:pgMar w:top="899" w:right="849" w:bottom="1134" w:left="1701" w:header="567" w:footer="567" w:gutter="0"/>
          <w:cols w:space="1296"/>
          <w:titlePg/>
          <w:docGrid w:linePitch="360"/>
        </w:sectPr>
      </w:pPr>
    </w:p>
    <w:p w:rsidR="00252564" w:rsidRDefault="00252564" w:rsidP="00252564">
      <w:pPr>
        <w:pStyle w:val="Antrat"/>
        <w:jc w:val="right"/>
        <w:rPr>
          <w:rFonts w:ascii="Times New Roman" w:hAnsi="Times New Roman" w:cs="Times New Roman"/>
          <w:bCs/>
          <w:sz w:val="22"/>
          <w:szCs w:val="22"/>
        </w:rPr>
      </w:pPr>
      <w:r>
        <w:rPr>
          <w:rFonts w:ascii="Times New Roman" w:hAnsi="Times New Roman" w:cs="Times New Roman"/>
          <w:bCs/>
          <w:sz w:val="22"/>
          <w:szCs w:val="22"/>
        </w:rPr>
        <w:lastRenderedPageBreak/>
        <w:t>3 priedas. Sutarties projektas</w:t>
      </w:r>
    </w:p>
    <w:p w:rsidR="00880307" w:rsidRPr="00A55F41" w:rsidRDefault="00880307" w:rsidP="00880307">
      <w:pPr>
        <w:overflowPunct/>
        <w:autoSpaceDE/>
        <w:autoSpaceDN/>
        <w:jc w:val="center"/>
        <w:rPr>
          <w:rFonts w:eastAsiaTheme="minorHAnsi"/>
          <w:b/>
          <w:sz w:val="24"/>
          <w:szCs w:val="24"/>
          <w:lang w:val="lt-LT"/>
        </w:rPr>
      </w:pPr>
      <w:r w:rsidRPr="00A55F41">
        <w:rPr>
          <w:rFonts w:eastAsiaTheme="minorHAnsi"/>
          <w:b/>
          <w:sz w:val="24"/>
          <w:szCs w:val="24"/>
          <w:lang w:val="lt-LT"/>
        </w:rPr>
        <w:t xml:space="preserve">PREKIŲ VIEŠOJO PIRKIMO – PARDAVIMO SUTARTIS NR. </w:t>
      </w:r>
    </w:p>
    <w:p w:rsidR="00880307" w:rsidRPr="00A55F41" w:rsidRDefault="00880307" w:rsidP="00880307">
      <w:pPr>
        <w:overflowPunct/>
        <w:autoSpaceDE/>
        <w:autoSpaceDN/>
        <w:jc w:val="center"/>
        <w:rPr>
          <w:rFonts w:eastAsiaTheme="minorHAnsi"/>
          <w:sz w:val="24"/>
          <w:szCs w:val="24"/>
          <w:lang w:val="lt-LT"/>
        </w:rPr>
      </w:pPr>
    </w:p>
    <w:p w:rsidR="00880307" w:rsidRPr="00A55F41" w:rsidRDefault="00880307" w:rsidP="00880307">
      <w:pPr>
        <w:overflowPunct/>
        <w:autoSpaceDE/>
        <w:autoSpaceDN/>
        <w:jc w:val="center"/>
        <w:rPr>
          <w:rFonts w:eastAsiaTheme="minorHAnsi"/>
          <w:sz w:val="24"/>
          <w:szCs w:val="24"/>
          <w:lang w:val="lt-LT"/>
        </w:rPr>
      </w:pPr>
      <w:r w:rsidRPr="00A55F41">
        <w:rPr>
          <w:rFonts w:eastAsiaTheme="minorHAnsi"/>
          <w:sz w:val="24"/>
          <w:szCs w:val="24"/>
          <w:lang w:val="lt-LT"/>
        </w:rPr>
        <w:t>2016  m.                        d.</w:t>
      </w:r>
    </w:p>
    <w:p w:rsidR="00880307" w:rsidRPr="00A55F41" w:rsidRDefault="00880307" w:rsidP="00880307">
      <w:pPr>
        <w:overflowPunct/>
        <w:autoSpaceDE/>
        <w:autoSpaceDN/>
        <w:jc w:val="center"/>
        <w:rPr>
          <w:rFonts w:eastAsiaTheme="minorHAnsi"/>
          <w:sz w:val="24"/>
          <w:szCs w:val="24"/>
          <w:lang w:val="lt-LT"/>
        </w:rPr>
      </w:pPr>
    </w:p>
    <w:p w:rsidR="00880307" w:rsidRPr="00A55F41" w:rsidRDefault="00880307" w:rsidP="00880307">
      <w:pPr>
        <w:overflowPunct/>
        <w:autoSpaceDE/>
        <w:autoSpaceDN/>
        <w:jc w:val="center"/>
        <w:rPr>
          <w:rFonts w:eastAsiaTheme="minorHAnsi"/>
          <w:sz w:val="24"/>
          <w:szCs w:val="24"/>
          <w:lang w:val="lt-LT"/>
        </w:rPr>
      </w:pPr>
      <w:r w:rsidRPr="00A55F41">
        <w:rPr>
          <w:rFonts w:eastAsiaTheme="minorHAnsi"/>
          <w:sz w:val="24"/>
          <w:szCs w:val="24"/>
          <w:lang w:val="lt-LT"/>
        </w:rPr>
        <w:t>Kaunas</w:t>
      </w:r>
    </w:p>
    <w:p w:rsidR="00880307" w:rsidRPr="00A55F41" w:rsidRDefault="00880307" w:rsidP="00880307">
      <w:pPr>
        <w:overflowPunct/>
        <w:autoSpaceDE/>
        <w:autoSpaceDN/>
        <w:jc w:val="both"/>
        <w:rPr>
          <w:rFonts w:eastAsiaTheme="minorHAnsi"/>
          <w:sz w:val="24"/>
          <w:szCs w:val="24"/>
          <w:lang w:val="lt-LT"/>
        </w:rPr>
      </w:pPr>
      <w:r w:rsidRPr="00A55F41">
        <w:rPr>
          <w:rFonts w:eastAsiaTheme="minorHAnsi"/>
          <w:b/>
          <w:sz w:val="24"/>
          <w:szCs w:val="24"/>
          <w:lang w:val="lt-LT"/>
        </w:rPr>
        <w:t>VšĮ Respublikinė Kauno ligoninė</w:t>
      </w:r>
      <w:r w:rsidRPr="00A55F41">
        <w:rPr>
          <w:rFonts w:eastAsiaTheme="minorHAnsi"/>
          <w:i/>
          <w:iCs/>
          <w:sz w:val="24"/>
          <w:szCs w:val="24"/>
          <w:lang w:val="lt-LT"/>
        </w:rPr>
        <w:t>,</w:t>
      </w:r>
      <w:r w:rsidRPr="00A55F41">
        <w:rPr>
          <w:rFonts w:eastAsiaTheme="minorHAnsi"/>
          <w:sz w:val="24"/>
          <w:szCs w:val="24"/>
          <w:lang w:val="lt-LT"/>
        </w:rPr>
        <w:t xml:space="preserve"> atstovaujama generalinio direktoriaus Lino Vitkaus, veikiančio pagal įstaigos įstatus (toliau – Pirkėjas), ir  PARDAVĖJAS (PAVADINIMAS) </w:t>
      </w:r>
      <w:r w:rsidRPr="00A55F41">
        <w:rPr>
          <w:rFonts w:eastAsiaTheme="minorHAnsi"/>
          <w:sz w:val="24"/>
          <w:szCs w:val="24"/>
          <w:shd w:val="clear" w:color="auto" w:fill="FFFF00"/>
          <w:lang w:val="lt-LT"/>
        </w:rPr>
        <w:t>atstovaujama ___________________________________, veikiančio (-</w:t>
      </w:r>
      <w:proofErr w:type="spellStart"/>
      <w:r w:rsidRPr="00A55F41">
        <w:rPr>
          <w:rFonts w:eastAsiaTheme="minorHAnsi"/>
          <w:sz w:val="24"/>
          <w:szCs w:val="24"/>
          <w:shd w:val="clear" w:color="auto" w:fill="FFFF00"/>
          <w:lang w:val="lt-LT"/>
        </w:rPr>
        <w:t>ios</w:t>
      </w:r>
      <w:proofErr w:type="spellEnd"/>
      <w:r w:rsidRPr="00A55F41">
        <w:rPr>
          <w:rFonts w:eastAsiaTheme="minorHAnsi"/>
          <w:sz w:val="24"/>
          <w:szCs w:val="24"/>
          <w:shd w:val="clear" w:color="auto" w:fill="FFFF00"/>
          <w:lang w:val="lt-LT"/>
        </w:rPr>
        <w:t xml:space="preserve">) pagal </w:t>
      </w:r>
      <w:r w:rsidRPr="00A55F41">
        <w:rPr>
          <w:rFonts w:eastAsiaTheme="minorHAnsi"/>
          <w:sz w:val="24"/>
          <w:szCs w:val="24"/>
          <w:u w:val="single"/>
          <w:shd w:val="clear" w:color="auto" w:fill="FFFF00"/>
          <w:lang w:val="lt-LT"/>
        </w:rPr>
        <w:t xml:space="preserve">                                                   </w:t>
      </w:r>
      <w:r w:rsidRPr="00A55F41">
        <w:rPr>
          <w:rFonts w:eastAsiaTheme="minorHAnsi"/>
          <w:sz w:val="24"/>
          <w:szCs w:val="24"/>
          <w:lang w:val="lt-LT"/>
        </w:rPr>
        <w:t>(toliau – Pardavėjas), toliau kartu šioje prekių viešojo pirkimo – pardavimo sutartyje vadinami Šalimis, o kiekvienas atskirai – Šalimi, sudarė šią prekių viešojo pirkimo – pardavimo sutartį, toliau vadinamą Sutartimi, ir susitarė dėl toliau išvardintų sąlygų.</w:t>
      </w:r>
    </w:p>
    <w:p w:rsidR="00880307" w:rsidRPr="00A55F41" w:rsidRDefault="00880307" w:rsidP="00880307">
      <w:pPr>
        <w:tabs>
          <w:tab w:val="left" w:pos="720"/>
        </w:tabs>
        <w:overflowPunct/>
        <w:autoSpaceDE/>
        <w:autoSpaceDN/>
        <w:ind w:right="-68"/>
        <w:jc w:val="both"/>
        <w:rPr>
          <w:sz w:val="24"/>
          <w:szCs w:val="24"/>
          <w:lang w:val="lt-LT"/>
        </w:rPr>
      </w:pPr>
    </w:p>
    <w:p w:rsidR="00880307" w:rsidRPr="00A55F41" w:rsidRDefault="00880307" w:rsidP="00880307">
      <w:pPr>
        <w:pStyle w:val="Sraopastraipa"/>
        <w:numPr>
          <w:ilvl w:val="0"/>
          <w:numId w:val="10"/>
        </w:numPr>
        <w:suppressAutoHyphens w:val="0"/>
        <w:overflowPunct/>
        <w:autoSpaceDE/>
        <w:autoSpaceDN/>
        <w:ind w:left="567" w:right="44" w:hanging="567"/>
        <w:contextualSpacing/>
        <w:textAlignment w:val="auto"/>
        <w:rPr>
          <w:b/>
          <w:szCs w:val="24"/>
        </w:rPr>
      </w:pPr>
      <w:r w:rsidRPr="00A55F41">
        <w:rPr>
          <w:b/>
          <w:szCs w:val="24"/>
        </w:rPr>
        <w:t>Sutarties objektas</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Pardavėjas įsipareigoja tiekti biokurą, nurodytą Sutarties 1 priede (toliau – Prekės), Pirkėjui, o Pirkėjas įsipareigoja priimti šias Prekes ir sumokėti už jas Sutartyje nustatytą kainą Sutartyje aptartomis sąlygomis ir tvarka. Atvežta partija turi būti vienodos kokybės, atitinkančios techninės specifikacijos reikalavimus.</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 xml:space="preserve">Pardavėjas garantuoja, kad Prekės yra kokybiškos, neturi paslėptų trūkumų (medžiagų, gamybos ar kt.), yra tinkamos naudoti pagal jų paskirtį, atitinka Sutarties 1 priede nustatytus reikalavimus, taip pat visus su jų tiekimu ir kokybe susijusių teisės aktų reikalavimus. </w:t>
      </w:r>
    </w:p>
    <w:p w:rsidR="00880307" w:rsidRPr="00A55F41" w:rsidRDefault="00880307" w:rsidP="00880307">
      <w:pPr>
        <w:overflowPunct/>
        <w:autoSpaceDE/>
        <w:autoSpaceDN/>
        <w:ind w:right="-68"/>
        <w:jc w:val="both"/>
        <w:rPr>
          <w:sz w:val="24"/>
          <w:szCs w:val="24"/>
          <w:lang w:val="lt-LT"/>
        </w:rPr>
      </w:pPr>
    </w:p>
    <w:p w:rsidR="00880307" w:rsidRPr="00A55F41" w:rsidRDefault="00880307" w:rsidP="00880307">
      <w:pPr>
        <w:pStyle w:val="Sraopastraipa"/>
        <w:numPr>
          <w:ilvl w:val="0"/>
          <w:numId w:val="10"/>
        </w:numPr>
        <w:suppressAutoHyphens w:val="0"/>
        <w:adjustRightInd w:val="0"/>
        <w:ind w:left="567" w:hanging="567"/>
        <w:contextualSpacing/>
        <w:textAlignment w:val="auto"/>
        <w:rPr>
          <w:b/>
          <w:szCs w:val="24"/>
        </w:rPr>
      </w:pPr>
      <w:r w:rsidRPr="00A55F41">
        <w:rPr>
          <w:b/>
          <w:szCs w:val="24"/>
        </w:rPr>
        <w:t>Prekių pristatymas ir priėmimas</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Pardavėjas įsipareigoja tiekti Prekes Pirkėjui dalimis pagal Šalių suderintą grafiką.</w:t>
      </w:r>
    </w:p>
    <w:p w:rsidR="00880307" w:rsidRPr="00A55F41" w:rsidRDefault="00880307" w:rsidP="00880307">
      <w:pPr>
        <w:jc w:val="both"/>
        <w:rPr>
          <w:sz w:val="24"/>
          <w:szCs w:val="24"/>
          <w:lang w:val="lt-LT"/>
        </w:rPr>
      </w:pPr>
      <w:r w:rsidRPr="00A55F41">
        <w:rPr>
          <w:sz w:val="24"/>
          <w:szCs w:val="24"/>
          <w:lang w:val="lt-LT"/>
        </w:rPr>
        <w:t>2.1.1 Grafikas sudaromas ne mažiau kaip 1 mėn.</w:t>
      </w:r>
    </w:p>
    <w:p w:rsidR="00880307" w:rsidRPr="00A55F41" w:rsidRDefault="00880307" w:rsidP="00880307">
      <w:pPr>
        <w:jc w:val="both"/>
        <w:rPr>
          <w:sz w:val="24"/>
          <w:szCs w:val="24"/>
          <w:lang w:val="lt-LT"/>
        </w:rPr>
      </w:pPr>
      <w:r w:rsidRPr="00A55F41">
        <w:rPr>
          <w:sz w:val="24"/>
          <w:szCs w:val="24"/>
          <w:lang w:val="lt-LT"/>
        </w:rPr>
        <w:t>2.1.2 Pirkėjo darbo valandomis  nuo 8.00 iki 15.00 val.</w:t>
      </w:r>
    </w:p>
    <w:p w:rsidR="00880307" w:rsidRPr="00A55F41" w:rsidRDefault="00880307" w:rsidP="00880307">
      <w:pPr>
        <w:jc w:val="both"/>
        <w:rPr>
          <w:sz w:val="24"/>
          <w:szCs w:val="24"/>
          <w:lang w:val="lt-LT"/>
        </w:rPr>
      </w:pPr>
      <w:r w:rsidRPr="00A55F41">
        <w:rPr>
          <w:sz w:val="24"/>
          <w:szCs w:val="24"/>
          <w:lang w:val="lt-LT"/>
        </w:rPr>
        <w:t>2.1.3 Šaltuoju metu du kartus per savaitę;</w:t>
      </w:r>
    </w:p>
    <w:p w:rsidR="00880307" w:rsidRPr="00A55F41" w:rsidRDefault="00880307" w:rsidP="00880307">
      <w:pPr>
        <w:jc w:val="both"/>
        <w:rPr>
          <w:sz w:val="24"/>
          <w:szCs w:val="24"/>
          <w:lang w:val="lt-LT"/>
        </w:rPr>
      </w:pPr>
      <w:r w:rsidRPr="00A55F41">
        <w:rPr>
          <w:sz w:val="24"/>
          <w:szCs w:val="24"/>
          <w:lang w:val="lt-LT"/>
        </w:rPr>
        <w:t>2.1.4 Kitu metu pagal poreikį.</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Prekės turi būti pristatytos adresu – Pirkėjo Psichiatrijos klinikos Marių sektorius, A. Kriščiūno g. 6, Žiegždriai, Kauno r., ir iškrautos Pirkėjo nurodytoje vietoje.</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Pardavėjas pasirūpina, kad Prekės būtų pristatytos į priėmimo vietą, suderinus su Pirkėju, kad pastarasis galėtų Prekes patikrinti, įsitikinti jų tinkamumu ir įforminti Prekių priėmimą, priima Pirkėjo atsakingas asmuo.</w:t>
      </w:r>
    </w:p>
    <w:p w:rsidR="00880307" w:rsidRPr="00A55F41" w:rsidRDefault="00880307" w:rsidP="00880307">
      <w:pPr>
        <w:jc w:val="both"/>
        <w:rPr>
          <w:sz w:val="24"/>
          <w:szCs w:val="24"/>
          <w:lang w:val="lt-LT"/>
        </w:rPr>
      </w:pPr>
      <w:r w:rsidRPr="00A55F41">
        <w:rPr>
          <w:sz w:val="24"/>
          <w:szCs w:val="24"/>
          <w:lang w:val="lt-LT"/>
        </w:rPr>
        <w:t xml:space="preserve">2.3.1 Biokuro iškovimo laikas Pirkėjo sandėlyje, remiantis projektinio krovos galingumu -45 </w:t>
      </w:r>
      <w:proofErr w:type="spellStart"/>
      <w:r w:rsidRPr="00A55F41">
        <w:rPr>
          <w:sz w:val="24"/>
          <w:szCs w:val="24"/>
          <w:lang w:val="lt-LT"/>
        </w:rPr>
        <w:t>kub.m</w:t>
      </w:r>
      <w:proofErr w:type="spellEnd"/>
      <w:r w:rsidRPr="00A55F41">
        <w:rPr>
          <w:sz w:val="24"/>
          <w:szCs w:val="24"/>
          <w:lang w:val="lt-LT"/>
        </w:rPr>
        <w:t>./val.</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Iki Prekių priėmimo visa atsakomybė dėl Prekių atsitiktinio žuvimo ar sugadinimo tenka Pardavėjui.</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Pirkėjas, priimdamas Prekes, privalo įsitikinti, kad pristatomos Prekės atitinka Sutartyje nustatytus reikalavimus ir turi teisę prašyti Pardavėjo pateikti visus Prekių atitikimą Sutarties reikalavimams pagrindžiančius dokumentus. Pardavėjas įsivertina pristatymo, privažiavimo sąlygas prie Pirkėjo sandėlio.</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Jei Pardavėjas pristato Sutarties reikalavimų neatitinkančias Prekes, Pirkėjas turi teisę tokių Prekių nepriimti iškrovos metu ir reikalauti, kad Pardavėjas pristatytų Sutarties reikalavimus atitinkančias Prekes. Jei Prekių trūkumai paaiškėja Pirkėjui priėmus Prekes, Pirkėjas turi teisę nemokėti už Prekes, grąžinti Prekes Pardavėjui (Pardavėjo sąskaita) ir reikalauti pristatyti Sutarties reikalavimus atitinkančias Prekes.</w:t>
      </w:r>
    </w:p>
    <w:p w:rsidR="00880307" w:rsidRPr="00A55F41" w:rsidRDefault="00880307" w:rsidP="00880307">
      <w:pPr>
        <w:pStyle w:val="Sraopastraipa"/>
        <w:numPr>
          <w:ilvl w:val="1"/>
          <w:numId w:val="10"/>
        </w:numPr>
        <w:suppressAutoHyphens w:val="0"/>
        <w:adjustRightInd w:val="0"/>
        <w:ind w:left="567" w:hanging="567"/>
        <w:contextualSpacing/>
        <w:jc w:val="both"/>
        <w:textAlignment w:val="auto"/>
        <w:rPr>
          <w:szCs w:val="24"/>
        </w:rPr>
      </w:pPr>
      <w:r w:rsidRPr="00A55F41">
        <w:rPr>
          <w:szCs w:val="24"/>
        </w:rPr>
        <w:t>Prekių priėmimas įforminamas Pirkėjui pasirašius priėmimo – perdavimo aktą ar kitą priėmimą – perdavimą patvirtinantį dokumentą, pvz. sąskaitą – faktūrą. Šio dokumento pasirašymo diena laikoma Prekių perdavimo (pristatymo) diena. Po šio dokumento pasirašymo Prekės tampa Pirkėjo nuosavybe.</w:t>
      </w:r>
    </w:p>
    <w:p w:rsidR="00880307" w:rsidRPr="00A55F41" w:rsidRDefault="00880307" w:rsidP="00880307">
      <w:pPr>
        <w:overflowPunct/>
        <w:autoSpaceDE/>
        <w:autoSpaceDN/>
        <w:ind w:right="-68"/>
        <w:jc w:val="both"/>
        <w:rPr>
          <w:sz w:val="24"/>
          <w:szCs w:val="24"/>
          <w:lang w:val="lt-LT"/>
        </w:rPr>
      </w:pPr>
    </w:p>
    <w:p w:rsidR="00880307" w:rsidRPr="00A55F41" w:rsidRDefault="00880307" w:rsidP="00880307">
      <w:pPr>
        <w:pStyle w:val="Sraopastraipa"/>
        <w:numPr>
          <w:ilvl w:val="0"/>
          <w:numId w:val="10"/>
        </w:numPr>
        <w:suppressAutoHyphens w:val="0"/>
        <w:overflowPunct/>
        <w:autoSpaceDE/>
        <w:autoSpaceDN/>
        <w:ind w:left="567" w:hanging="567"/>
        <w:contextualSpacing/>
        <w:textAlignment w:val="auto"/>
        <w:rPr>
          <w:rFonts w:eastAsiaTheme="minorHAnsi"/>
          <w:b/>
          <w:szCs w:val="24"/>
        </w:rPr>
      </w:pPr>
      <w:r w:rsidRPr="00A55F41">
        <w:rPr>
          <w:rFonts w:eastAsiaTheme="minorHAnsi"/>
          <w:b/>
          <w:szCs w:val="24"/>
        </w:rPr>
        <w:t>Kainodaros taisyklės, atsiskaitymų ir mokėjimų tvarka</w:t>
      </w:r>
    </w:p>
    <w:p w:rsidR="00880307" w:rsidRPr="00A55F41" w:rsidRDefault="00880307" w:rsidP="00880307">
      <w:pPr>
        <w:pStyle w:val="Sraopastraipa"/>
        <w:numPr>
          <w:ilvl w:val="1"/>
          <w:numId w:val="10"/>
        </w:numPr>
        <w:suppressAutoHyphens w:val="0"/>
        <w:overflowPunct/>
        <w:autoSpaceDE/>
        <w:autoSpaceDN/>
        <w:ind w:left="567" w:hanging="567"/>
        <w:contextualSpacing/>
        <w:jc w:val="both"/>
        <w:textAlignment w:val="auto"/>
        <w:rPr>
          <w:rFonts w:eastAsiaTheme="minorHAnsi"/>
          <w:b/>
          <w:szCs w:val="24"/>
        </w:rPr>
      </w:pPr>
      <w:r w:rsidRPr="00A55F41">
        <w:rPr>
          <w:szCs w:val="24"/>
        </w:rPr>
        <w:t>Sutartyje nustatomi fiksuoti Prekių įkainiai:</w:t>
      </w:r>
    </w:p>
    <w:tbl>
      <w:tblPr>
        <w:tblStyle w:val="Lentelstinklelis"/>
        <w:tblW w:w="0" w:type="auto"/>
        <w:tblInd w:w="675" w:type="dxa"/>
        <w:tblLayout w:type="fixed"/>
        <w:tblLook w:val="04A0" w:firstRow="1" w:lastRow="0" w:firstColumn="1" w:lastColumn="0" w:noHBand="0" w:noVBand="1"/>
      </w:tblPr>
      <w:tblGrid>
        <w:gridCol w:w="709"/>
        <w:gridCol w:w="2835"/>
        <w:gridCol w:w="1418"/>
        <w:gridCol w:w="1417"/>
        <w:gridCol w:w="1418"/>
        <w:gridCol w:w="1559"/>
      </w:tblGrid>
      <w:tr w:rsidR="00880307" w:rsidRPr="00A55F41" w:rsidTr="00201C4F">
        <w:tc>
          <w:tcPr>
            <w:tcW w:w="709" w:type="dxa"/>
          </w:tcPr>
          <w:p w:rsidR="00880307" w:rsidRPr="00A55F41" w:rsidRDefault="00880307" w:rsidP="00201C4F">
            <w:pPr>
              <w:tabs>
                <w:tab w:val="left" w:pos="993"/>
              </w:tabs>
              <w:jc w:val="center"/>
              <w:rPr>
                <w:i/>
                <w:sz w:val="24"/>
                <w:szCs w:val="24"/>
                <w:lang w:val="lt-LT"/>
              </w:rPr>
            </w:pPr>
            <w:r w:rsidRPr="00A55F41">
              <w:rPr>
                <w:i/>
                <w:sz w:val="24"/>
                <w:szCs w:val="24"/>
                <w:lang w:val="lt-LT"/>
              </w:rPr>
              <w:t>Eil. Nr.</w:t>
            </w:r>
          </w:p>
        </w:tc>
        <w:tc>
          <w:tcPr>
            <w:tcW w:w="2835" w:type="dxa"/>
          </w:tcPr>
          <w:p w:rsidR="00880307" w:rsidRPr="00A55F41" w:rsidRDefault="00880307" w:rsidP="00201C4F">
            <w:pPr>
              <w:tabs>
                <w:tab w:val="left" w:pos="993"/>
              </w:tabs>
              <w:jc w:val="center"/>
              <w:rPr>
                <w:i/>
                <w:sz w:val="24"/>
                <w:szCs w:val="24"/>
                <w:lang w:val="lt-LT"/>
              </w:rPr>
            </w:pPr>
            <w:r w:rsidRPr="00A55F41">
              <w:rPr>
                <w:i/>
                <w:sz w:val="24"/>
                <w:szCs w:val="24"/>
                <w:lang w:val="lt-LT"/>
              </w:rPr>
              <w:t>Prekių pavadinimas</w:t>
            </w:r>
          </w:p>
        </w:tc>
        <w:tc>
          <w:tcPr>
            <w:tcW w:w="1418" w:type="dxa"/>
          </w:tcPr>
          <w:p w:rsidR="00880307" w:rsidRPr="00A55F41" w:rsidRDefault="00880307" w:rsidP="00201C4F">
            <w:pPr>
              <w:tabs>
                <w:tab w:val="left" w:pos="993"/>
              </w:tabs>
              <w:jc w:val="center"/>
              <w:rPr>
                <w:i/>
                <w:sz w:val="24"/>
                <w:szCs w:val="24"/>
                <w:lang w:val="lt-LT"/>
              </w:rPr>
            </w:pPr>
            <w:r w:rsidRPr="00A55F41">
              <w:rPr>
                <w:i/>
                <w:sz w:val="24"/>
                <w:szCs w:val="24"/>
                <w:lang w:val="lt-LT"/>
              </w:rPr>
              <w:t>Preliminarus kiekis (mato vnt.)</w:t>
            </w:r>
          </w:p>
        </w:tc>
        <w:tc>
          <w:tcPr>
            <w:tcW w:w="1417" w:type="dxa"/>
          </w:tcPr>
          <w:p w:rsidR="00880307" w:rsidRPr="00A55F41" w:rsidRDefault="00880307" w:rsidP="00201C4F">
            <w:pPr>
              <w:tabs>
                <w:tab w:val="left" w:pos="993"/>
              </w:tabs>
              <w:jc w:val="center"/>
              <w:rPr>
                <w:i/>
                <w:sz w:val="24"/>
                <w:szCs w:val="24"/>
                <w:lang w:val="lt-LT"/>
              </w:rPr>
            </w:pPr>
            <w:r w:rsidRPr="00A55F41">
              <w:rPr>
                <w:i/>
                <w:sz w:val="24"/>
                <w:szCs w:val="24"/>
                <w:lang w:val="lt-LT"/>
              </w:rPr>
              <w:t xml:space="preserve">1 mato vnt. įkainis, </w:t>
            </w:r>
            <w:proofErr w:type="spellStart"/>
            <w:r w:rsidRPr="00A55F41">
              <w:rPr>
                <w:i/>
                <w:sz w:val="24"/>
                <w:szCs w:val="24"/>
                <w:lang w:val="lt-LT"/>
              </w:rPr>
              <w:t>Eur</w:t>
            </w:r>
            <w:proofErr w:type="spellEnd"/>
            <w:r w:rsidRPr="00A55F41">
              <w:rPr>
                <w:i/>
                <w:sz w:val="24"/>
                <w:szCs w:val="24"/>
                <w:lang w:val="lt-LT"/>
              </w:rPr>
              <w:t xml:space="preserve"> be PVM</w:t>
            </w:r>
          </w:p>
        </w:tc>
        <w:tc>
          <w:tcPr>
            <w:tcW w:w="1418" w:type="dxa"/>
          </w:tcPr>
          <w:p w:rsidR="00880307" w:rsidRPr="00A55F41" w:rsidRDefault="00880307" w:rsidP="00201C4F">
            <w:pPr>
              <w:tabs>
                <w:tab w:val="left" w:pos="993"/>
              </w:tabs>
              <w:jc w:val="center"/>
              <w:rPr>
                <w:i/>
                <w:sz w:val="24"/>
                <w:szCs w:val="24"/>
                <w:lang w:val="lt-LT"/>
              </w:rPr>
            </w:pPr>
            <w:r w:rsidRPr="00A55F41">
              <w:rPr>
                <w:i/>
                <w:sz w:val="24"/>
                <w:szCs w:val="24"/>
                <w:lang w:val="lt-LT"/>
              </w:rPr>
              <w:t xml:space="preserve">1 mato vnt. įkainis, </w:t>
            </w:r>
            <w:proofErr w:type="spellStart"/>
            <w:r w:rsidRPr="00A55F41">
              <w:rPr>
                <w:i/>
                <w:sz w:val="24"/>
                <w:szCs w:val="24"/>
                <w:lang w:val="lt-LT"/>
              </w:rPr>
              <w:t>Eur</w:t>
            </w:r>
            <w:proofErr w:type="spellEnd"/>
            <w:r w:rsidRPr="00A55F41">
              <w:rPr>
                <w:i/>
                <w:sz w:val="24"/>
                <w:szCs w:val="24"/>
                <w:lang w:val="lt-LT"/>
              </w:rPr>
              <w:t xml:space="preserve"> su PVM</w:t>
            </w:r>
          </w:p>
        </w:tc>
        <w:tc>
          <w:tcPr>
            <w:tcW w:w="1559" w:type="dxa"/>
          </w:tcPr>
          <w:p w:rsidR="00880307" w:rsidRPr="00A55F41" w:rsidRDefault="00880307" w:rsidP="00201C4F">
            <w:pPr>
              <w:tabs>
                <w:tab w:val="left" w:pos="993"/>
              </w:tabs>
              <w:jc w:val="center"/>
              <w:rPr>
                <w:i/>
                <w:sz w:val="24"/>
                <w:szCs w:val="24"/>
                <w:lang w:val="lt-LT"/>
              </w:rPr>
            </w:pPr>
            <w:r w:rsidRPr="00A55F41">
              <w:rPr>
                <w:i/>
                <w:sz w:val="24"/>
                <w:szCs w:val="24"/>
                <w:lang w:val="lt-LT"/>
              </w:rPr>
              <w:t xml:space="preserve">Preliminaraus kiekio kaina </w:t>
            </w:r>
            <w:proofErr w:type="spellStart"/>
            <w:r w:rsidRPr="00A55F41">
              <w:rPr>
                <w:i/>
                <w:sz w:val="24"/>
                <w:szCs w:val="24"/>
                <w:lang w:val="lt-LT"/>
              </w:rPr>
              <w:t>Eur</w:t>
            </w:r>
            <w:proofErr w:type="spellEnd"/>
            <w:r w:rsidRPr="00A55F41">
              <w:rPr>
                <w:i/>
                <w:sz w:val="24"/>
                <w:szCs w:val="24"/>
                <w:lang w:val="lt-LT"/>
              </w:rPr>
              <w:t xml:space="preserve"> be PVM</w:t>
            </w:r>
          </w:p>
        </w:tc>
      </w:tr>
      <w:tr w:rsidR="00880307" w:rsidRPr="00A55F41" w:rsidTr="00201C4F">
        <w:tc>
          <w:tcPr>
            <w:tcW w:w="709" w:type="dxa"/>
            <w:tcBorders>
              <w:bottom w:val="single" w:sz="4" w:space="0" w:color="auto"/>
            </w:tcBorders>
          </w:tcPr>
          <w:p w:rsidR="00880307" w:rsidRPr="00A55F41" w:rsidRDefault="00880307" w:rsidP="00201C4F">
            <w:pPr>
              <w:tabs>
                <w:tab w:val="left" w:pos="993"/>
              </w:tabs>
              <w:jc w:val="center"/>
              <w:rPr>
                <w:sz w:val="24"/>
                <w:szCs w:val="24"/>
                <w:lang w:val="lt-LT"/>
              </w:rPr>
            </w:pPr>
            <w:r w:rsidRPr="00A55F41">
              <w:rPr>
                <w:sz w:val="24"/>
                <w:szCs w:val="24"/>
                <w:lang w:val="lt-LT"/>
              </w:rPr>
              <w:lastRenderedPageBreak/>
              <w:t>1.</w:t>
            </w:r>
          </w:p>
        </w:tc>
        <w:tc>
          <w:tcPr>
            <w:tcW w:w="2835" w:type="dxa"/>
            <w:tcBorders>
              <w:bottom w:val="single" w:sz="4" w:space="0" w:color="auto"/>
            </w:tcBorders>
          </w:tcPr>
          <w:p w:rsidR="00880307" w:rsidRPr="00A55F41" w:rsidRDefault="00880307" w:rsidP="00201C4F">
            <w:pPr>
              <w:tabs>
                <w:tab w:val="left" w:pos="993"/>
              </w:tabs>
              <w:jc w:val="center"/>
              <w:rPr>
                <w:sz w:val="24"/>
                <w:szCs w:val="24"/>
                <w:lang w:val="lt-LT"/>
              </w:rPr>
            </w:pPr>
            <w:r w:rsidRPr="00A55F41">
              <w:rPr>
                <w:sz w:val="24"/>
                <w:szCs w:val="24"/>
                <w:lang w:val="lt-LT"/>
              </w:rPr>
              <w:t>Medienos skiedra</w:t>
            </w:r>
          </w:p>
        </w:tc>
        <w:tc>
          <w:tcPr>
            <w:tcW w:w="1418" w:type="dxa"/>
            <w:tcBorders>
              <w:bottom w:val="single" w:sz="4" w:space="0" w:color="auto"/>
            </w:tcBorders>
          </w:tcPr>
          <w:p w:rsidR="00880307" w:rsidRPr="00A55F41" w:rsidRDefault="00880307" w:rsidP="00201C4F">
            <w:pPr>
              <w:tabs>
                <w:tab w:val="left" w:pos="993"/>
              </w:tabs>
              <w:jc w:val="center"/>
              <w:rPr>
                <w:sz w:val="24"/>
                <w:szCs w:val="24"/>
                <w:lang w:val="lt-LT"/>
              </w:rPr>
            </w:pPr>
            <w:r w:rsidRPr="00A55F41">
              <w:rPr>
                <w:color w:val="FF0000"/>
                <w:sz w:val="24"/>
                <w:szCs w:val="24"/>
                <w:lang w:val="lt-LT"/>
              </w:rPr>
              <w:t>1500 m</w:t>
            </w:r>
            <w:r w:rsidRPr="00A55F41">
              <w:rPr>
                <w:color w:val="FF0000"/>
                <w:sz w:val="24"/>
                <w:szCs w:val="24"/>
                <w:vertAlign w:val="superscript"/>
                <w:lang w:val="lt-LT"/>
              </w:rPr>
              <w:t>3</w:t>
            </w:r>
          </w:p>
        </w:tc>
        <w:tc>
          <w:tcPr>
            <w:tcW w:w="1417" w:type="dxa"/>
            <w:tcBorders>
              <w:bottom w:val="single" w:sz="4" w:space="0" w:color="auto"/>
            </w:tcBorders>
          </w:tcPr>
          <w:p w:rsidR="00880307" w:rsidRPr="00A55F41" w:rsidRDefault="00880307" w:rsidP="00201C4F">
            <w:pPr>
              <w:tabs>
                <w:tab w:val="left" w:pos="993"/>
              </w:tabs>
              <w:jc w:val="center"/>
              <w:rPr>
                <w:sz w:val="24"/>
                <w:szCs w:val="24"/>
                <w:lang w:val="lt-LT"/>
              </w:rPr>
            </w:pPr>
          </w:p>
        </w:tc>
        <w:tc>
          <w:tcPr>
            <w:tcW w:w="1418" w:type="dxa"/>
            <w:tcBorders>
              <w:bottom w:val="single" w:sz="4" w:space="0" w:color="auto"/>
            </w:tcBorders>
          </w:tcPr>
          <w:p w:rsidR="00880307" w:rsidRPr="00A55F41" w:rsidRDefault="00880307" w:rsidP="00201C4F">
            <w:pPr>
              <w:tabs>
                <w:tab w:val="left" w:pos="993"/>
              </w:tabs>
              <w:jc w:val="center"/>
              <w:rPr>
                <w:sz w:val="24"/>
                <w:szCs w:val="24"/>
                <w:lang w:val="lt-LT"/>
              </w:rPr>
            </w:pPr>
          </w:p>
        </w:tc>
        <w:tc>
          <w:tcPr>
            <w:tcW w:w="1559" w:type="dxa"/>
          </w:tcPr>
          <w:p w:rsidR="00880307" w:rsidRPr="00A55F41" w:rsidRDefault="00880307" w:rsidP="00201C4F">
            <w:pPr>
              <w:tabs>
                <w:tab w:val="left" w:pos="993"/>
              </w:tabs>
              <w:jc w:val="center"/>
              <w:rPr>
                <w:sz w:val="24"/>
                <w:szCs w:val="24"/>
                <w:lang w:val="lt-LT"/>
              </w:rPr>
            </w:pPr>
          </w:p>
        </w:tc>
      </w:tr>
      <w:tr w:rsidR="00880307" w:rsidRPr="00A55F41" w:rsidTr="00201C4F">
        <w:tc>
          <w:tcPr>
            <w:tcW w:w="7797" w:type="dxa"/>
            <w:gridSpan w:val="5"/>
            <w:tcBorders>
              <w:bottom w:val="single" w:sz="4" w:space="0" w:color="auto"/>
            </w:tcBorders>
          </w:tcPr>
          <w:p w:rsidR="00880307" w:rsidRPr="00A55F41" w:rsidRDefault="00880307" w:rsidP="00201C4F">
            <w:pPr>
              <w:tabs>
                <w:tab w:val="left" w:pos="993"/>
              </w:tabs>
              <w:jc w:val="right"/>
              <w:rPr>
                <w:i/>
                <w:sz w:val="24"/>
                <w:szCs w:val="24"/>
                <w:lang w:val="lt-LT"/>
              </w:rPr>
            </w:pPr>
            <w:r w:rsidRPr="00A55F41">
              <w:rPr>
                <w:i/>
                <w:sz w:val="24"/>
                <w:szCs w:val="24"/>
                <w:lang w:val="lt-LT"/>
              </w:rPr>
              <w:t xml:space="preserve">Preliminari Sutarties kaina </w:t>
            </w:r>
            <w:proofErr w:type="spellStart"/>
            <w:r w:rsidRPr="00A55F41">
              <w:rPr>
                <w:i/>
                <w:sz w:val="24"/>
                <w:szCs w:val="24"/>
                <w:lang w:val="lt-LT"/>
              </w:rPr>
              <w:t>Eur</w:t>
            </w:r>
            <w:proofErr w:type="spellEnd"/>
            <w:r w:rsidRPr="00A55F41">
              <w:rPr>
                <w:i/>
                <w:sz w:val="24"/>
                <w:szCs w:val="24"/>
                <w:lang w:val="lt-LT"/>
              </w:rPr>
              <w:t xml:space="preserve"> be PVM:</w:t>
            </w:r>
          </w:p>
        </w:tc>
        <w:tc>
          <w:tcPr>
            <w:tcW w:w="1559" w:type="dxa"/>
          </w:tcPr>
          <w:p w:rsidR="00880307" w:rsidRPr="00A55F41" w:rsidRDefault="00880307" w:rsidP="00201C4F">
            <w:pPr>
              <w:tabs>
                <w:tab w:val="left" w:pos="993"/>
              </w:tabs>
              <w:jc w:val="center"/>
              <w:rPr>
                <w:sz w:val="24"/>
                <w:szCs w:val="24"/>
                <w:lang w:val="lt-LT"/>
              </w:rPr>
            </w:pPr>
          </w:p>
        </w:tc>
      </w:tr>
      <w:tr w:rsidR="00880307" w:rsidRPr="00A55F41" w:rsidTr="00201C4F">
        <w:tc>
          <w:tcPr>
            <w:tcW w:w="7797" w:type="dxa"/>
            <w:gridSpan w:val="5"/>
            <w:tcBorders>
              <w:bottom w:val="single" w:sz="4" w:space="0" w:color="auto"/>
            </w:tcBorders>
          </w:tcPr>
          <w:p w:rsidR="00880307" w:rsidRPr="00A55F41" w:rsidRDefault="00880307" w:rsidP="00201C4F">
            <w:pPr>
              <w:tabs>
                <w:tab w:val="left" w:pos="993"/>
              </w:tabs>
              <w:jc w:val="right"/>
              <w:rPr>
                <w:i/>
                <w:sz w:val="24"/>
                <w:szCs w:val="24"/>
                <w:lang w:val="lt-LT"/>
              </w:rPr>
            </w:pPr>
            <w:r w:rsidRPr="00A55F41">
              <w:rPr>
                <w:i/>
                <w:sz w:val="24"/>
                <w:szCs w:val="24"/>
                <w:lang w:val="lt-LT"/>
              </w:rPr>
              <w:t>PVM suma:</w:t>
            </w:r>
          </w:p>
        </w:tc>
        <w:tc>
          <w:tcPr>
            <w:tcW w:w="1559" w:type="dxa"/>
          </w:tcPr>
          <w:p w:rsidR="00880307" w:rsidRPr="00A55F41" w:rsidRDefault="00880307" w:rsidP="00201C4F">
            <w:pPr>
              <w:tabs>
                <w:tab w:val="left" w:pos="993"/>
              </w:tabs>
              <w:jc w:val="center"/>
              <w:rPr>
                <w:sz w:val="24"/>
                <w:szCs w:val="24"/>
                <w:lang w:val="lt-LT"/>
              </w:rPr>
            </w:pPr>
          </w:p>
        </w:tc>
      </w:tr>
      <w:tr w:rsidR="00880307" w:rsidRPr="00A55F41" w:rsidTr="00201C4F">
        <w:tc>
          <w:tcPr>
            <w:tcW w:w="7797" w:type="dxa"/>
            <w:gridSpan w:val="5"/>
            <w:tcBorders>
              <w:bottom w:val="single" w:sz="4" w:space="0" w:color="auto"/>
            </w:tcBorders>
          </w:tcPr>
          <w:p w:rsidR="00880307" w:rsidRPr="00A55F41" w:rsidRDefault="00880307" w:rsidP="00201C4F">
            <w:pPr>
              <w:tabs>
                <w:tab w:val="left" w:pos="993"/>
              </w:tabs>
              <w:jc w:val="right"/>
              <w:rPr>
                <w:i/>
                <w:sz w:val="24"/>
                <w:szCs w:val="24"/>
                <w:lang w:val="lt-LT"/>
              </w:rPr>
            </w:pPr>
            <w:r w:rsidRPr="00A55F41">
              <w:rPr>
                <w:i/>
                <w:sz w:val="24"/>
                <w:szCs w:val="24"/>
                <w:lang w:val="lt-LT"/>
              </w:rPr>
              <w:t xml:space="preserve">Preliminari Sutarties kaina </w:t>
            </w:r>
            <w:proofErr w:type="spellStart"/>
            <w:r w:rsidRPr="00A55F41">
              <w:rPr>
                <w:i/>
                <w:sz w:val="24"/>
                <w:szCs w:val="24"/>
                <w:lang w:val="lt-LT"/>
              </w:rPr>
              <w:t>Eur</w:t>
            </w:r>
            <w:proofErr w:type="spellEnd"/>
            <w:r w:rsidRPr="00A55F41">
              <w:rPr>
                <w:i/>
                <w:sz w:val="24"/>
                <w:szCs w:val="24"/>
                <w:lang w:val="lt-LT"/>
              </w:rPr>
              <w:t xml:space="preserve"> su PVM:</w:t>
            </w:r>
          </w:p>
        </w:tc>
        <w:tc>
          <w:tcPr>
            <w:tcW w:w="1559" w:type="dxa"/>
          </w:tcPr>
          <w:p w:rsidR="00880307" w:rsidRPr="00A55F41" w:rsidRDefault="00880307" w:rsidP="00201C4F">
            <w:pPr>
              <w:tabs>
                <w:tab w:val="left" w:pos="993"/>
              </w:tabs>
              <w:jc w:val="center"/>
              <w:rPr>
                <w:sz w:val="24"/>
                <w:szCs w:val="24"/>
                <w:lang w:val="lt-LT"/>
              </w:rPr>
            </w:pPr>
          </w:p>
        </w:tc>
      </w:tr>
    </w:tbl>
    <w:p w:rsidR="00880307" w:rsidRPr="00A55F41" w:rsidRDefault="00880307" w:rsidP="00880307">
      <w:pPr>
        <w:pStyle w:val="Sraopastraipa"/>
        <w:numPr>
          <w:ilvl w:val="1"/>
          <w:numId w:val="10"/>
        </w:numPr>
        <w:suppressAutoHyphens w:val="0"/>
        <w:overflowPunct/>
        <w:autoSpaceDE/>
        <w:autoSpaceDN/>
        <w:ind w:left="567" w:hanging="567"/>
        <w:contextualSpacing/>
        <w:jc w:val="both"/>
        <w:textAlignment w:val="auto"/>
        <w:rPr>
          <w:rFonts w:eastAsiaTheme="minorHAnsi"/>
          <w:b/>
          <w:szCs w:val="24"/>
        </w:rPr>
      </w:pPr>
      <w:r w:rsidRPr="00A55F41">
        <w:rPr>
          <w:szCs w:val="24"/>
        </w:rPr>
        <w:t>Į Prekių įkainius yra įskaičiuoti visi mokesčiai ir visos Pardavėjo išlaidos, būtinos tinkamam Sutarties įvykdymui (Prekių pristatymo, iškrovimo ir kt.).</w:t>
      </w:r>
    </w:p>
    <w:p w:rsidR="00880307" w:rsidRPr="00A55F41" w:rsidRDefault="00880307" w:rsidP="00880307">
      <w:pPr>
        <w:numPr>
          <w:ilvl w:val="1"/>
          <w:numId w:val="10"/>
        </w:numPr>
        <w:tabs>
          <w:tab w:val="left" w:pos="567"/>
        </w:tabs>
        <w:suppressAutoHyphens w:val="0"/>
        <w:overflowPunct/>
        <w:autoSpaceDE/>
        <w:autoSpaceDN/>
        <w:ind w:left="567" w:right="-68" w:hanging="567"/>
        <w:contextualSpacing/>
        <w:jc w:val="both"/>
        <w:textAlignment w:val="auto"/>
        <w:rPr>
          <w:sz w:val="24"/>
          <w:szCs w:val="24"/>
          <w:lang w:val="lt-LT"/>
        </w:rPr>
      </w:pPr>
      <w:r w:rsidRPr="00A55F41">
        <w:rPr>
          <w:sz w:val="24"/>
          <w:szCs w:val="24"/>
          <w:lang w:val="lt-LT"/>
        </w:rPr>
        <w:t>Sutartyje nustatyti Prekių įkainiai per visą Sutarties galiojimo laikotarpį nebus keičiami (nei pasikeitus kainų lygiui, nei mokesčiams (išskyrus PVM)). Pasikeitus Prekėms taikomam PVM tarifui (įsigaliojus tą patvirtinantiems Lietuvos Respublikos teisės aktams), Sutartyje nustatyti Prekių įkainiai perskaičiuojami tokia tvarka: įkainiai EUR be PVM nekeičiami, o prie jų pridedamas naujas PVM tarifas. Įkainių perskaičiavimas įforminamas Šalims pasirašius papildomą susitarimą prie Sutarties.</w:t>
      </w:r>
    </w:p>
    <w:p w:rsidR="00880307" w:rsidRPr="00A55F41" w:rsidRDefault="00880307" w:rsidP="00880307">
      <w:pPr>
        <w:pStyle w:val="Sraopastraipa"/>
        <w:numPr>
          <w:ilvl w:val="1"/>
          <w:numId w:val="10"/>
        </w:numPr>
        <w:suppressAutoHyphens w:val="0"/>
        <w:overflowPunct/>
        <w:autoSpaceDE/>
        <w:autoSpaceDN/>
        <w:ind w:left="567" w:hanging="567"/>
        <w:contextualSpacing/>
        <w:jc w:val="both"/>
        <w:textAlignment w:val="auto"/>
        <w:rPr>
          <w:rFonts w:eastAsiaTheme="minorHAnsi"/>
          <w:b/>
          <w:szCs w:val="24"/>
        </w:rPr>
      </w:pPr>
      <w:r w:rsidRPr="00A55F41">
        <w:rPr>
          <w:szCs w:val="24"/>
        </w:rPr>
        <w:t>Pirkėjas įsipareigoja sumokėti už laiku pristatytas Sutarties reikalavimus atitinkančias Prekes per 30 (trisdešimt) kalendorinių dienų nuo Prekių perdavimo ir sąskaitos – faktūros pateikimo apmokėjimui dienos.</w:t>
      </w:r>
    </w:p>
    <w:p w:rsidR="00880307" w:rsidRPr="00BB3425" w:rsidRDefault="00880307" w:rsidP="00880307">
      <w:pPr>
        <w:pStyle w:val="Sraopastraipa"/>
        <w:numPr>
          <w:ilvl w:val="1"/>
          <w:numId w:val="10"/>
        </w:numPr>
        <w:suppressAutoHyphens w:val="0"/>
        <w:overflowPunct/>
        <w:autoSpaceDE/>
        <w:autoSpaceDN/>
        <w:ind w:left="567" w:hanging="567"/>
        <w:contextualSpacing/>
        <w:jc w:val="both"/>
        <w:textAlignment w:val="auto"/>
        <w:rPr>
          <w:rFonts w:eastAsiaTheme="minorHAnsi"/>
          <w:b/>
          <w:szCs w:val="24"/>
        </w:rPr>
      </w:pPr>
      <w:r w:rsidRPr="00A55F41">
        <w:rPr>
          <w:szCs w:val="24"/>
        </w:rPr>
        <w:t>Pirkėjas už Prekes atsiskaito mokėjimo pavedimu į Pardavėjo Sutartyje nurodytą sąskaitą. Mokėjimas laikomas įvykdytu, kai pinigai patenka į Pardavėjo Sutartyje nurodytą sąskaitą.</w:t>
      </w:r>
    </w:p>
    <w:p w:rsidR="00880307" w:rsidRPr="00A55F41" w:rsidRDefault="00880307" w:rsidP="00880307">
      <w:pPr>
        <w:pStyle w:val="Sraopastraipa"/>
        <w:numPr>
          <w:ilvl w:val="1"/>
          <w:numId w:val="10"/>
        </w:numPr>
        <w:suppressAutoHyphens w:val="0"/>
        <w:overflowPunct/>
        <w:autoSpaceDE/>
        <w:autoSpaceDN/>
        <w:ind w:left="567" w:hanging="567"/>
        <w:contextualSpacing/>
        <w:jc w:val="both"/>
        <w:textAlignment w:val="auto"/>
        <w:rPr>
          <w:rFonts w:eastAsiaTheme="minorHAnsi"/>
          <w:b/>
          <w:szCs w:val="24"/>
        </w:rPr>
      </w:pPr>
      <w:r>
        <w:rPr>
          <w:szCs w:val="24"/>
        </w:rPr>
        <w:t>Pirkėjas turi teisę nenupirkti viso numatyto kiekio.</w:t>
      </w:r>
    </w:p>
    <w:p w:rsidR="00880307" w:rsidRPr="00A55F41" w:rsidRDefault="00880307" w:rsidP="00880307">
      <w:pPr>
        <w:overflowPunct/>
        <w:autoSpaceDE/>
        <w:autoSpaceDN/>
        <w:ind w:right="-68"/>
        <w:jc w:val="both"/>
        <w:rPr>
          <w:sz w:val="24"/>
          <w:szCs w:val="24"/>
          <w:lang w:val="lt-LT"/>
        </w:rPr>
      </w:pPr>
    </w:p>
    <w:p w:rsidR="00880307" w:rsidRPr="00A55F41" w:rsidRDefault="00880307" w:rsidP="00880307">
      <w:pPr>
        <w:pStyle w:val="Sraopastraipa"/>
        <w:numPr>
          <w:ilvl w:val="0"/>
          <w:numId w:val="10"/>
        </w:numPr>
        <w:suppressAutoHyphens w:val="0"/>
        <w:overflowPunct/>
        <w:autoSpaceDE/>
        <w:autoSpaceDN/>
        <w:ind w:left="567" w:hanging="567"/>
        <w:contextualSpacing/>
        <w:jc w:val="both"/>
        <w:textAlignment w:val="auto"/>
        <w:rPr>
          <w:rFonts w:eastAsiaTheme="minorHAnsi"/>
          <w:b/>
          <w:szCs w:val="24"/>
        </w:rPr>
      </w:pPr>
      <w:r w:rsidRPr="00A55F41">
        <w:rPr>
          <w:b/>
          <w:szCs w:val="24"/>
        </w:rPr>
        <w:t>Šalių atsakomybė</w:t>
      </w:r>
    </w:p>
    <w:p w:rsidR="00880307" w:rsidRPr="00A55F41" w:rsidRDefault="00880307" w:rsidP="00880307">
      <w:pPr>
        <w:pStyle w:val="Sraopastraipa"/>
        <w:numPr>
          <w:ilvl w:val="1"/>
          <w:numId w:val="10"/>
        </w:numPr>
        <w:suppressAutoHyphens w:val="0"/>
        <w:overflowPunct/>
        <w:autoSpaceDE/>
        <w:autoSpaceDN/>
        <w:ind w:left="567" w:hanging="567"/>
        <w:contextualSpacing/>
        <w:jc w:val="both"/>
        <w:textAlignment w:val="auto"/>
        <w:rPr>
          <w:rFonts w:eastAsiaTheme="minorHAnsi"/>
          <w:b/>
          <w:szCs w:val="24"/>
        </w:rPr>
      </w:pPr>
      <w:r w:rsidRPr="00A55F41">
        <w:rPr>
          <w:szCs w:val="24"/>
        </w:rPr>
        <w:t xml:space="preserve">Pardavėjui laiku nepristačius Prekių ar pristačius Sutarties reikalavimų neatitinkančias Prekes Pirkėjui, Pirkėjas turi teisę be oficialaus įspėjimo ir neprarasdamas kitų savo teisių gynimo būdų, pradėti skaičiuoti 0,02 proc. nuo Prekių kainos dydžio delspinigius už kiekvieną uždelstą dieną iki kol Pardavėjas pristatys Prekes ar pakeis Prekes atitinkančiomis Sutarties reikalavimus. </w:t>
      </w:r>
    </w:p>
    <w:p w:rsidR="00880307" w:rsidRPr="00A55F41" w:rsidRDefault="00880307" w:rsidP="00880307">
      <w:pPr>
        <w:pStyle w:val="Sraopastraipa"/>
        <w:numPr>
          <w:ilvl w:val="1"/>
          <w:numId w:val="10"/>
        </w:numPr>
        <w:suppressAutoHyphens w:val="0"/>
        <w:overflowPunct/>
        <w:autoSpaceDE/>
        <w:autoSpaceDN/>
        <w:ind w:left="567" w:hanging="567"/>
        <w:contextualSpacing/>
        <w:jc w:val="both"/>
        <w:textAlignment w:val="auto"/>
        <w:rPr>
          <w:rFonts w:eastAsiaTheme="minorHAnsi"/>
          <w:b/>
          <w:szCs w:val="24"/>
        </w:rPr>
      </w:pPr>
      <w:r w:rsidRPr="00A55F41">
        <w:rPr>
          <w:rFonts w:eastAsiaTheme="minorHAnsi"/>
          <w:szCs w:val="24"/>
        </w:rPr>
        <w:t>Pirkėjui laiku nesumokėjus už laiku pristatytas Sutarties reikalavimus atitinkančias Prekes, Pardavėjui pareikalavus, Pirkėjas už kiekvieną uždelstą dieną turi sumokėti Pardavėjui 0,02 proc. nuo laiku nesumokėtos Prekių kainos dydžio delspinigius.</w:t>
      </w:r>
    </w:p>
    <w:p w:rsidR="00880307" w:rsidRPr="00A55F41" w:rsidRDefault="00880307" w:rsidP="00880307">
      <w:pPr>
        <w:pStyle w:val="Sraopastraipa"/>
        <w:numPr>
          <w:ilvl w:val="1"/>
          <w:numId w:val="10"/>
        </w:numPr>
        <w:suppressAutoHyphens w:val="0"/>
        <w:overflowPunct/>
        <w:autoSpaceDE/>
        <w:autoSpaceDN/>
        <w:ind w:left="567" w:hanging="567"/>
        <w:contextualSpacing/>
        <w:jc w:val="both"/>
        <w:textAlignment w:val="auto"/>
        <w:rPr>
          <w:rFonts w:eastAsiaTheme="minorHAnsi"/>
          <w:b/>
          <w:szCs w:val="24"/>
        </w:rPr>
      </w:pPr>
      <w:r w:rsidRPr="00A55F41">
        <w:rPr>
          <w:szCs w:val="24"/>
        </w:rPr>
        <w:t>Delspinigių sumokėjimas neatleidžia Šalies nuo pareigos vykdyti šia Sutartimi prisiimtus įsipareigojimus.</w:t>
      </w:r>
    </w:p>
    <w:p w:rsidR="00880307" w:rsidRPr="00A55F41" w:rsidRDefault="00880307" w:rsidP="00880307">
      <w:pPr>
        <w:overflowPunct/>
        <w:autoSpaceDE/>
        <w:autoSpaceDN/>
        <w:jc w:val="both"/>
        <w:rPr>
          <w:rFonts w:eastAsiaTheme="minorHAnsi"/>
          <w:b/>
          <w:sz w:val="24"/>
          <w:szCs w:val="24"/>
          <w:lang w:val="lt-LT"/>
        </w:rPr>
      </w:pPr>
    </w:p>
    <w:p w:rsidR="00880307" w:rsidRPr="00A55F41" w:rsidRDefault="00880307" w:rsidP="00880307">
      <w:pPr>
        <w:pStyle w:val="Sraopastraipa"/>
        <w:keepNext/>
        <w:numPr>
          <w:ilvl w:val="0"/>
          <w:numId w:val="9"/>
        </w:numPr>
        <w:tabs>
          <w:tab w:val="clear" w:pos="360"/>
          <w:tab w:val="num" w:pos="709"/>
        </w:tabs>
        <w:suppressAutoHyphens w:val="0"/>
        <w:adjustRightInd w:val="0"/>
        <w:ind w:left="567" w:right="44" w:hanging="567"/>
        <w:contextualSpacing/>
        <w:jc w:val="both"/>
        <w:textAlignment w:val="auto"/>
        <w:outlineLvl w:val="1"/>
        <w:rPr>
          <w:b/>
          <w:szCs w:val="24"/>
        </w:rPr>
      </w:pPr>
      <w:r w:rsidRPr="00A55F41">
        <w:rPr>
          <w:b/>
          <w:szCs w:val="24"/>
        </w:rPr>
        <w:t>Nenugalima jėga (</w:t>
      </w:r>
      <w:r w:rsidRPr="00A55F41">
        <w:rPr>
          <w:b/>
          <w:i/>
          <w:szCs w:val="24"/>
        </w:rPr>
        <w:t>force majeure</w:t>
      </w:r>
      <w:r w:rsidRPr="00A55F41">
        <w:rPr>
          <w:b/>
          <w:szCs w:val="24"/>
        </w:rPr>
        <w:t>)</w:t>
      </w:r>
    </w:p>
    <w:p w:rsidR="00880307" w:rsidRPr="00A55F41" w:rsidRDefault="00880307" w:rsidP="00880307">
      <w:pPr>
        <w:pStyle w:val="Sraopastraipa"/>
        <w:keepNext/>
        <w:numPr>
          <w:ilvl w:val="1"/>
          <w:numId w:val="11"/>
        </w:numPr>
        <w:suppressAutoHyphens w:val="0"/>
        <w:adjustRightInd w:val="0"/>
        <w:ind w:left="567" w:right="44" w:hanging="567"/>
        <w:contextualSpacing/>
        <w:jc w:val="both"/>
        <w:textAlignment w:val="auto"/>
        <w:outlineLvl w:val="1"/>
        <w:rPr>
          <w:b/>
          <w:szCs w:val="24"/>
        </w:rPr>
      </w:pPr>
      <w:r w:rsidRPr="00A55F41">
        <w:rPr>
          <w:szCs w:val="24"/>
        </w:rPr>
        <w:t>Nė viena Šalis nėra laikoma pažeidusia šią Sutartį arba nevykdančia savo įsipareigojimų pagal šią Sutartį, jei įsipareigojimus vykdyti jai trukdo nenugalimos jėgos (</w:t>
      </w:r>
      <w:r w:rsidRPr="00A55F41">
        <w:rPr>
          <w:i/>
          <w:szCs w:val="24"/>
        </w:rPr>
        <w:t>force majeure</w:t>
      </w:r>
      <w:r w:rsidRPr="00A55F41">
        <w:rPr>
          <w:szCs w:val="24"/>
        </w:rPr>
        <w:t>) aplinkybės, atsiradusios po Sutarties įsigaliojimo dienos. Nenugalimos jėgos (</w:t>
      </w:r>
      <w:r w:rsidRPr="00A55F41">
        <w:rPr>
          <w:i/>
          <w:szCs w:val="24"/>
        </w:rPr>
        <w:t>force majeure</w:t>
      </w:r>
      <w:r w:rsidRPr="00A55F41">
        <w:rPr>
          <w:szCs w:val="24"/>
        </w:rPr>
        <w:t>) aplinkybių sąvoka apibrėžiama ir Šalių teisės, pareigos ir atsakomybė esant šioms aplinkybėms reglamentuojamos Lietuvos Respublikos civilinio kodekso 6.212 straipsnyje bei „Atleidimo nuo atsakomybės esant nenugalimos jėgos (force majeure) aplinkybėms taisyklėse“ (1996 m. liepos 15 d. Lietuvos Respublikos Vyriausybės nutarimas Nr. 840 “ Dėl atleidimo nuo atsakomybės esant nenugalimos jėgos (force majeure) aplinkybėms taisyklių patvirtinimo”).</w:t>
      </w:r>
    </w:p>
    <w:p w:rsidR="00880307" w:rsidRPr="00A55F41" w:rsidRDefault="00880307" w:rsidP="00880307">
      <w:pPr>
        <w:overflowPunct/>
        <w:autoSpaceDE/>
        <w:autoSpaceDN/>
        <w:jc w:val="both"/>
        <w:rPr>
          <w:rFonts w:eastAsiaTheme="minorHAnsi"/>
          <w:b/>
          <w:sz w:val="24"/>
          <w:szCs w:val="24"/>
          <w:lang w:val="lt-LT"/>
        </w:rPr>
      </w:pPr>
    </w:p>
    <w:p w:rsidR="00880307" w:rsidRPr="00A55F41" w:rsidRDefault="00880307" w:rsidP="00880307">
      <w:pPr>
        <w:pStyle w:val="Sraopastraipa"/>
        <w:numPr>
          <w:ilvl w:val="0"/>
          <w:numId w:val="12"/>
        </w:numPr>
        <w:suppressAutoHyphens w:val="0"/>
        <w:overflowPunct/>
        <w:autoSpaceDE/>
        <w:autoSpaceDN/>
        <w:contextualSpacing/>
        <w:textAlignment w:val="auto"/>
        <w:rPr>
          <w:rFonts w:eastAsiaTheme="minorHAnsi"/>
          <w:b/>
          <w:szCs w:val="24"/>
        </w:rPr>
      </w:pPr>
      <w:r w:rsidRPr="00A55F41">
        <w:rPr>
          <w:rFonts w:eastAsiaTheme="minorHAnsi"/>
          <w:b/>
          <w:szCs w:val="24"/>
        </w:rPr>
        <w:t>Sutarties nutraukimas ir keitimas</w:t>
      </w:r>
    </w:p>
    <w:p w:rsidR="00880307" w:rsidRPr="00A55F41" w:rsidRDefault="00880307" w:rsidP="00880307">
      <w:pPr>
        <w:numPr>
          <w:ilvl w:val="1"/>
          <w:numId w:val="12"/>
        </w:numPr>
        <w:suppressAutoHyphens w:val="0"/>
        <w:overflowPunct/>
        <w:autoSpaceDE/>
        <w:autoSpaceDN/>
        <w:ind w:left="567" w:hanging="567"/>
        <w:contextualSpacing/>
        <w:jc w:val="both"/>
        <w:textAlignment w:val="auto"/>
        <w:rPr>
          <w:rFonts w:eastAsiaTheme="minorHAnsi"/>
          <w:sz w:val="24"/>
          <w:szCs w:val="24"/>
          <w:lang w:val="lt-LT"/>
        </w:rPr>
      </w:pPr>
      <w:r w:rsidRPr="00A55F41">
        <w:rPr>
          <w:rFonts w:eastAsiaTheme="minorHAnsi"/>
          <w:sz w:val="24"/>
          <w:szCs w:val="24"/>
          <w:lang w:val="lt-LT"/>
        </w:rPr>
        <w:t>Sutartis gali būti nutraukta bet kuriuo metu bendru Sutarties Šalių susitarimu arba vienos iš Šalių iniciatyva, jei:</w:t>
      </w:r>
    </w:p>
    <w:p w:rsidR="00880307" w:rsidRPr="00A55F41" w:rsidRDefault="00880307" w:rsidP="00880307">
      <w:pPr>
        <w:numPr>
          <w:ilvl w:val="2"/>
          <w:numId w:val="12"/>
        </w:numPr>
        <w:suppressAutoHyphens w:val="0"/>
        <w:overflowPunct/>
        <w:autoSpaceDE/>
        <w:autoSpaceDN/>
        <w:ind w:left="567" w:hanging="567"/>
        <w:contextualSpacing/>
        <w:jc w:val="both"/>
        <w:textAlignment w:val="auto"/>
        <w:rPr>
          <w:rFonts w:eastAsiaTheme="minorHAnsi"/>
          <w:sz w:val="24"/>
          <w:szCs w:val="24"/>
          <w:lang w:val="lt-LT"/>
        </w:rPr>
      </w:pPr>
      <w:r w:rsidRPr="00A55F41">
        <w:rPr>
          <w:sz w:val="24"/>
          <w:szCs w:val="24"/>
          <w:lang w:val="lt-LT"/>
        </w:rPr>
        <w:t>kita Šalis bankrutuoja arba yra likviduojama, sustabdo ūkinę veiklą arba įstatymuose ir kituose teisės aktuose numatyta tvarka susidaro analogiška situacija;</w:t>
      </w:r>
    </w:p>
    <w:p w:rsidR="00880307" w:rsidRPr="00A55F41" w:rsidRDefault="00880307" w:rsidP="00880307">
      <w:pPr>
        <w:numPr>
          <w:ilvl w:val="2"/>
          <w:numId w:val="12"/>
        </w:numPr>
        <w:suppressAutoHyphens w:val="0"/>
        <w:overflowPunct/>
        <w:autoSpaceDE/>
        <w:autoSpaceDN/>
        <w:ind w:left="567" w:hanging="567"/>
        <w:contextualSpacing/>
        <w:jc w:val="both"/>
        <w:textAlignment w:val="auto"/>
        <w:rPr>
          <w:rFonts w:eastAsiaTheme="minorHAnsi"/>
          <w:sz w:val="24"/>
          <w:szCs w:val="24"/>
          <w:lang w:val="lt-LT"/>
        </w:rPr>
      </w:pPr>
      <w:r w:rsidRPr="00A55F41">
        <w:rPr>
          <w:sz w:val="24"/>
          <w:szCs w:val="24"/>
          <w:lang w:val="lt-LT"/>
        </w:rPr>
        <w:t>keičiasi kitos Šalies organizacinė struktūra – juridinis statusas, pobūdis ar valdymo struktūra ir tai gali turėti įtakos tinkamam Sutarties įvykdymui;</w:t>
      </w:r>
    </w:p>
    <w:p w:rsidR="00880307" w:rsidRPr="00A55F41" w:rsidRDefault="00880307" w:rsidP="00880307">
      <w:pPr>
        <w:numPr>
          <w:ilvl w:val="2"/>
          <w:numId w:val="12"/>
        </w:numPr>
        <w:suppressAutoHyphens w:val="0"/>
        <w:overflowPunct/>
        <w:autoSpaceDE/>
        <w:autoSpaceDN/>
        <w:ind w:left="567" w:hanging="567"/>
        <w:contextualSpacing/>
        <w:jc w:val="both"/>
        <w:textAlignment w:val="auto"/>
        <w:rPr>
          <w:rFonts w:eastAsiaTheme="minorHAnsi"/>
          <w:sz w:val="24"/>
          <w:szCs w:val="24"/>
          <w:lang w:val="lt-LT"/>
        </w:rPr>
      </w:pPr>
      <w:r w:rsidRPr="00A55F41">
        <w:rPr>
          <w:rFonts w:eastAsiaTheme="minorHAnsi"/>
          <w:sz w:val="24"/>
          <w:szCs w:val="24"/>
          <w:lang w:val="lt-LT"/>
        </w:rPr>
        <w:t>kita Šalis nevykdo ar netinkamai vykdo savo sutartinius įsipareigojimus.</w:t>
      </w:r>
    </w:p>
    <w:p w:rsidR="00880307" w:rsidRPr="00A55F41" w:rsidRDefault="00880307" w:rsidP="00880307">
      <w:pPr>
        <w:pStyle w:val="Sraopastraipa"/>
        <w:numPr>
          <w:ilvl w:val="1"/>
          <w:numId w:val="12"/>
        </w:numPr>
        <w:suppressAutoHyphens w:val="0"/>
        <w:adjustRightInd w:val="0"/>
        <w:ind w:left="567" w:hanging="567"/>
        <w:contextualSpacing/>
        <w:jc w:val="both"/>
        <w:textAlignment w:val="auto"/>
        <w:rPr>
          <w:rFonts w:eastAsiaTheme="minorHAnsi"/>
          <w:szCs w:val="24"/>
        </w:rPr>
      </w:pPr>
      <w:r w:rsidRPr="00A55F41">
        <w:rPr>
          <w:rFonts w:eastAsiaTheme="minorHAnsi"/>
          <w:szCs w:val="24"/>
        </w:rPr>
        <w:t>Sutartis gali būti nutraukta vienos iš Šalių iniciatyva prieš ne mažiau kaip 30 dienų raštu informavus kitą Šalį.</w:t>
      </w:r>
    </w:p>
    <w:p w:rsidR="00880307" w:rsidRPr="00A55F41" w:rsidRDefault="00880307" w:rsidP="00880307">
      <w:pPr>
        <w:numPr>
          <w:ilvl w:val="1"/>
          <w:numId w:val="12"/>
        </w:numPr>
        <w:suppressAutoHyphens w:val="0"/>
        <w:overflowPunct/>
        <w:autoSpaceDE/>
        <w:autoSpaceDN/>
        <w:ind w:left="567" w:hanging="567"/>
        <w:contextualSpacing/>
        <w:jc w:val="both"/>
        <w:textAlignment w:val="auto"/>
        <w:rPr>
          <w:rFonts w:eastAsiaTheme="minorHAnsi"/>
          <w:sz w:val="24"/>
          <w:szCs w:val="24"/>
          <w:lang w:val="lt-LT"/>
        </w:rPr>
      </w:pPr>
      <w:r w:rsidRPr="00A55F41">
        <w:rPr>
          <w:rFonts w:eastAsiaTheme="minorHAnsi"/>
          <w:sz w:val="24"/>
          <w:szCs w:val="24"/>
          <w:lang w:val="lt-LT"/>
        </w:rPr>
        <w:t>Sutarties nutraukimas nepanaikina nė vienos iš Sutarties Šalių teisės reikalauti sumokėti netesybas, numatytas šioje Sutartyje už sutartinių įsipareigojimų neįvykdymą iki Sutarties nutraukimo.</w:t>
      </w:r>
    </w:p>
    <w:p w:rsidR="00880307" w:rsidRPr="00A55F41" w:rsidRDefault="00880307" w:rsidP="00880307">
      <w:pPr>
        <w:numPr>
          <w:ilvl w:val="1"/>
          <w:numId w:val="12"/>
        </w:numPr>
        <w:tabs>
          <w:tab w:val="left" w:pos="1418"/>
        </w:tabs>
        <w:suppressAutoHyphens w:val="0"/>
        <w:overflowPunct/>
        <w:autoSpaceDE/>
        <w:autoSpaceDN/>
        <w:ind w:left="567" w:hanging="567"/>
        <w:contextualSpacing/>
        <w:jc w:val="both"/>
        <w:textAlignment w:val="auto"/>
        <w:rPr>
          <w:rFonts w:eastAsiaTheme="minorHAnsi"/>
          <w:sz w:val="24"/>
          <w:szCs w:val="24"/>
          <w:lang w:val="lt-LT"/>
        </w:rPr>
      </w:pPr>
      <w:r w:rsidRPr="00A55F41">
        <w:rPr>
          <w:rFonts w:eastAsiaTheme="minorHAnsi"/>
          <w:sz w:val="24"/>
          <w:szCs w:val="24"/>
          <w:lang w:val="lt-LT"/>
        </w:rPr>
        <w:t xml:space="preserve">Sutarties sąlygos Sutarties galiojimo laikotarpiu negali būti keičiamos, išskyrus tokias Sutarties sąlygas, kurias pakeitus nebūtų pažeisti Viešųjų pirkimų įstatymo 3 straipsnyje nustatyti principai ir tikslai bei tokiems Sutarties sąlygų pakeitimams yra gautas Viešųjų pirkimų tarnybos sutikimas (jei </w:t>
      </w:r>
      <w:r w:rsidRPr="00A55F41">
        <w:rPr>
          <w:rFonts w:eastAsiaTheme="minorHAnsi"/>
          <w:sz w:val="24"/>
          <w:szCs w:val="24"/>
          <w:lang w:val="lt-LT"/>
        </w:rPr>
        <w:lastRenderedPageBreak/>
        <w:t>pagal Viešųjų pirkimų įstatymą toks reikalingas). Sutarties sąlygų keitimu nebus laikomas Sutarties sąlygų koregavimas joje numatytomis aplinkybėmis, jei šios aplinkybės nustatytos aiškiai ir nedviprasmiškai bei buvo pateiktos pirkimo sąlygose. Tais atvejais, kai Sutarties sąlygų keitimo būtinybės nebuvo įmanoma numatyti rengiant pirkimo sąlygas ir (ar) Sutarties sudarymo metu, Šalys gali keisti tik neesmines Sutarties sąlygas. Neesminės Sutarties sąlygos suprantamos taip, kaip jos apibrėžtos Viešųjų pirkimų tarnybos direktoriaus 2009 m. gegužės 5 d. įsakyme Nr. 1S-43 „Dėl viešojo pirkimo–pardavimo sutarčių sąlygų keitimo rekomendacijų patvirtinimo“. Taip pat galimi tokie Sutarties pakeitimai, kuriems pagal minėtą Viešųjų pirkimų tarnybos direktoriaus įsakymą nereikalingas Viešųjų pirkimų tarnybos sutikimas.</w:t>
      </w:r>
    </w:p>
    <w:p w:rsidR="00880307" w:rsidRPr="00A55F41" w:rsidRDefault="00880307" w:rsidP="00880307">
      <w:pPr>
        <w:overflowPunct/>
        <w:autoSpaceDE/>
        <w:autoSpaceDN/>
        <w:spacing w:after="120"/>
        <w:contextualSpacing/>
        <w:jc w:val="both"/>
        <w:rPr>
          <w:strike/>
          <w:sz w:val="24"/>
          <w:szCs w:val="24"/>
          <w:lang w:val="lt-LT"/>
        </w:rPr>
      </w:pPr>
    </w:p>
    <w:p w:rsidR="00880307" w:rsidRPr="00A55F41" w:rsidRDefault="00880307" w:rsidP="00880307">
      <w:pPr>
        <w:numPr>
          <w:ilvl w:val="0"/>
          <w:numId w:val="12"/>
        </w:numPr>
        <w:suppressAutoHyphens w:val="0"/>
        <w:overflowPunct/>
        <w:autoSpaceDE/>
        <w:autoSpaceDN/>
        <w:ind w:left="567" w:hanging="567"/>
        <w:contextualSpacing/>
        <w:textAlignment w:val="auto"/>
        <w:rPr>
          <w:rFonts w:eastAsiaTheme="minorHAnsi"/>
          <w:b/>
          <w:sz w:val="24"/>
          <w:szCs w:val="24"/>
          <w:lang w:val="lt-LT"/>
        </w:rPr>
      </w:pPr>
      <w:r w:rsidRPr="00A55F41">
        <w:rPr>
          <w:rFonts w:eastAsiaTheme="minorHAnsi"/>
          <w:b/>
          <w:sz w:val="24"/>
          <w:szCs w:val="24"/>
          <w:lang w:val="lt-LT"/>
        </w:rPr>
        <w:t>Taikoma teisė ir ginčų sprendimo tvarka</w:t>
      </w:r>
    </w:p>
    <w:p w:rsidR="00880307" w:rsidRPr="00A55F41" w:rsidRDefault="00880307" w:rsidP="00880307">
      <w:pPr>
        <w:numPr>
          <w:ilvl w:val="1"/>
          <w:numId w:val="12"/>
        </w:numPr>
        <w:suppressAutoHyphens w:val="0"/>
        <w:overflowPunct/>
        <w:autoSpaceDE/>
        <w:autoSpaceDN/>
        <w:ind w:left="567" w:hanging="567"/>
        <w:contextualSpacing/>
        <w:jc w:val="both"/>
        <w:textAlignment w:val="auto"/>
        <w:rPr>
          <w:rFonts w:eastAsiaTheme="minorHAnsi"/>
          <w:sz w:val="24"/>
          <w:szCs w:val="24"/>
          <w:lang w:val="lt-LT"/>
        </w:rPr>
      </w:pPr>
      <w:r w:rsidRPr="00A55F41">
        <w:rPr>
          <w:rFonts w:eastAsiaTheme="minorHAnsi"/>
          <w:sz w:val="24"/>
          <w:szCs w:val="24"/>
          <w:lang w:val="lt-LT"/>
        </w:rPr>
        <w:t>Šiai Sutarčiai bei jos aiškinimui taikoma Lietuvos Respublikos teisė.</w:t>
      </w:r>
    </w:p>
    <w:p w:rsidR="00880307" w:rsidRPr="00A55F41" w:rsidRDefault="00880307" w:rsidP="00880307">
      <w:pPr>
        <w:numPr>
          <w:ilvl w:val="1"/>
          <w:numId w:val="12"/>
        </w:numPr>
        <w:suppressAutoHyphens w:val="0"/>
        <w:overflowPunct/>
        <w:autoSpaceDE/>
        <w:autoSpaceDN/>
        <w:ind w:left="567" w:hanging="567"/>
        <w:contextualSpacing/>
        <w:jc w:val="both"/>
        <w:textAlignment w:val="auto"/>
        <w:rPr>
          <w:rFonts w:eastAsiaTheme="minorHAnsi"/>
          <w:sz w:val="24"/>
          <w:szCs w:val="24"/>
          <w:lang w:val="lt-LT"/>
        </w:rPr>
      </w:pPr>
      <w:r w:rsidRPr="00A55F41">
        <w:rPr>
          <w:rFonts w:eastAsiaTheme="minorHAnsi"/>
          <w:sz w:val="24"/>
          <w:szCs w:val="24"/>
          <w:lang w:val="lt-LT"/>
        </w:rPr>
        <w:t>Šalys ginčus, kylančius iš Sutarties ar su ja susijusius, sprendžia derybų būdu.</w:t>
      </w:r>
    </w:p>
    <w:p w:rsidR="00880307" w:rsidRPr="00A55F41" w:rsidRDefault="00880307" w:rsidP="00880307">
      <w:pPr>
        <w:numPr>
          <w:ilvl w:val="1"/>
          <w:numId w:val="12"/>
        </w:numPr>
        <w:suppressAutoHyphens w:val="0"/>
        <w:overflowPunct/>
        <w:autoSpaceDE/>
        <w:autoSpaceDN/>
        <w:ind w:left="567" w:hanging="567"/>
        <w:contextualSpacing/>
        <w:jc w:val="both"/>
        <w:textAlignment w:val="auto"/>
        <w:rPr>
          <w:rFonts w:eastAsiaTheme="minorHAnsi"/>
          <w:sz w:val="24"/>
          <w:szCs w:val="24"/>
          <w:lang w:val="lt-LT"/>
        </w:rPr>
      </w:pPr>
      <w:r w:rsidRPr="00A55F41">
        <w:rPr>
          <w:rFonts w:eastAsiaTheme="minorHAnsi"/>
          <w:sz w:val="24"/>
          <w:szCs w:val="24"/>
          <w:lang w:val="lt-LT"/>
        </w:rPr>
        <w:t>Šalims nepasiekus konsensuso derybų keliu, ginčai sprendžiami kompetentingame Lietuvos Respublikos teisme. Teritorinis teismingumas nustatomas pagal Pirkėjo buveinės vietą.</w:t>
      </w:r>
    </w:p>
    <w:p w:rsidR="00880307" w:rsidRPr="00A55F41" w:rsidRDefault="00880307" w:rsidP="00880307">
      <w:pPr>
        <w:overflowPunct/>
        <w:autoSpaceDE/>
        <w:autoSpaceDN/>
        <w:spacing w:after="120"/>
        <w:contextualSpacing/>
        <w:jc w:val="both"/>
        <w:rPr>
          <w:strike/>
          <w:sz w:val="24"/>
          <w:szCs w:val="24"/>
          <w:lang w:val="lt-LT"/>
        </w:rPr>
      </w:pPr>
    </w:p>
    <w:p w:rsidR="00880307" w:rsidRPr="00A55F41" w:rsidRDefault="00880307" w:rsidP="00880307">
      <w:pPr>
        <w:pStyle w:val="Sraopastraipa"/>
        <w:numPr>
          <w:ilvl w:val="0"/>
          <w:numId w:val="12"/>
        </w:numPr>
        <w:suppressAutoHyphens w:val="0"/>
        <w:overflowPunct/>
        <w:autoSpaceDE/>
        <w:autoSpaceDN/>
        <w:ind w:left="567" w:right="468" w:hanging="567"/>
        <w:contextualSpacing/>
        <w:jc w:val="both"/>
        <w:textAlignment w:val="auto"/>
        <w:rPr>
          <w:b/>
          <w:szCs w:val="24"/>
        </w:rPr>
      </w:pPr>
      <w:r w:rsidRPr="00A55F41">
        <w:rPr>
          <w:b/>
          <w:szCs w:val="24"/>
        </w:rPr>
        <w:t>Subtiekėjai ir jų keitimo tvarka</w:t>
      </w:r>
    </w:p>
    <w:p w:rsidR="00880307" w:rsidRPr="00A55F41" w:rsidRDefault="00880307" w:rsidP="00880307">
      <w:pPr>
        <w:overflowPunct/>
        <w:autoSpaceDE/>
        <w:autoSpaceDN/>
        <w:ind w:left="567" w:right="44" w:hanging="567"/>
        <w:jc w:val="both"/>
        <w:rPr>
          <w:sz w:val="24"/>
          <w:szCs w:val="24"/>
          <w:lang w:val="lt-LT"/>
        </w:rPr>
      </w:pPr>
      <w:r w:rsidRPr="00A55F41">
        <w:rPr>
          <w:sz w:val="24"/>
          <w:szCs w:val="24"/>
          <w:lang w:val="lt-LT"/>
        </w:rPr>
        <w:t xml:space="preserve">8.1. Sutarties vykdymui subtiekėjai nepasitelkiami. </w:t>
      </w:r>
    </w:p>
    <w:p w:rsidR="00880307" w:rsidRPr="00A55F41" w:rsidRDefault="00880307" w:rsidP="00880307">
      <w:pPr>
        <w:tabs>
          <w:tab w:val="left" w:pos="426"/>
        </w:tabs>
        <w:overflowPunct/>
        <w:autoSpaceDE/>
        <w:autoSpaceDN/>
        <w:ind w:right="-68"/>
        <w:jc w:val="both"/>
        <w:rPr>
          <w:sz w:val="24"/>
          <w:szCs w:val="24"/>
          <w:lang w:val="lt-LT"/>
        </w:rPr>
      </w:pPr>
    </w:p>
    <w:p w:rsidR="00880307" w:rsidRPr="00A55F41" w:rsidRDefault="00880307" w:rsidP="00880307">
      <w:pPr>
        <w:pStyle w:val="Sraopastraipa"/>
        <w:numPr>
          <w:ilvl w:val="0"/>
          <w:numId w:val="12"/>
        </w:numPr>
        <w:suppressAutoHyphens w:val="0"/>
        <w:overflowPunct/>
        <w:autoSpaceDE/>
        <w:autoSpaceDN/>
        <w:ind w:left="567" w:right="44" w:hanging="567"/>
        <w:contextualSpacing/>
        <w:jc w:val="both"/>
        <w:textAlignment w:val="auto"/>
        <w:rPr>
          <w:b/>
          <w:szCs w:val="24"/>
        </w:rPr>
      </w:pPr>
      <w:r w:rsidRPr="00A55F41">
        <w:rPr>
          <w:b/>
          <w:szCs w:val="24"/>
        </w:rPr>
        <w:t>Baigiamosios nuostatos</w:t>
      </w:r>
    </w:p>
    <w:p w:rsidR="00880307" w:rsidRPr="00A55F41" w:rsidRDefault="00880307" w:rsidP="00880307">
      <w:pPr>
        <w:pStyle w:val="Sraopastraipa"/>
        <w:numPr>
          <w:ilvl w:val="1"/>
          <w:numId w:val="12"/>
        </w:numPr>
        <w:suppressAutoHyphens w:val="0"/>
        <w:overflowPunct/>
        <w:autoSpaceDE/>
        <w:autoSpaceDN/>
        <w:ind w:left="567" w:right="44" w:hanging="567"/>
        <w:contextualSpacing/>
        <w:jc w:val="both"/>
        <w:textAlignment w:val="auto"/>
        <w:rPr>
          <w:szCs w:val="24"/>
        </w:rPr>
      </w:pPr>
      <w:r w:rsidRPr="00A55F41">
        <w:rPr>
          <w:szCs w:val="24"/>
        </w:rPr>
        <w:t xml:space="preserve">Sutartis įsigalioja nuo jos pasirašymo dienos ir galioja 12 (dvylika) mėnesių. </w:t>
      </w:r>
    </w:p>
    <w:p w:rsidR="00880307" w:rsidRPr="00A55F41" w:rsidRDefault="00880307" w:rsidP="00880307">
      <w:pPr>
        <w:pStyle w:val="Sraopastraipa"/>
        <w:numPr>
          <w:ilvl w:val="1"/>
          <w:numId w:val="12"/>
        </w:numPr>
        <w:suppressAutoHyphens w:val="0"/>
        <w:adjustRightInd w:val="0"/>
        <w:ind w:left="567" w:hanging="567"/>
        <w:contextualSpacing/>
        <w:jc w:val="both"/>
        <w:textAlignment w:val="auto"/>
        <w:rPr>
          <w:szCs w:val="24"/>
        </w:rPr>
      </w:pPr>
      <w:r w:rsidRPr="00A55F41">
        <w:rPr>
          <w:szCs w:val="24"/>
        </w:rPr>
        <w:t>Visi Sutarties pakeitimai įforminami raštiškais Šalių susitarimais, kurie tampa neatskiriama šios Sutarties dalimi.</w:t>
      </w:r>
    </w:p>
    <w:p w:rsidR="00880307" w:rsidRPr="00A55F41" w:rsidRDefault="00880307" w:rsidP="00880307">
      <w:pPr>
        <w:pStyle w:val="Sraopastraipa"/>
        <w:numPr>
          <w:ilvl w:val="1"/>
          <w:numId w:val="12"/>
        </w:numPr>
        <w:suppressAutoHyphens w:val="0"/>
        <w:overflowPunct/>
        <w:autoSpaceDE/>
        <w:autoSpaceDN/>
        <w:ind w:left="567" w:right="44" w:hanging="567"/>
        <w:contextualSpacing/>
        <w:jc w:val="both"/>
        <w:textAlignment w:val="auto"/>
        <w:rPr>
          <w:szCs w:val="24"/>
        </w:rPr>
      </w:pPr>
      <w:r w:rsidRPr="00A55F41">
        <w:rPr>
          <w:szCs w:val="24"/>
        </w:rPr>
        <w:t>Sutartis sudaryta lietuvių kalba, dviem egzemplioriais, turinčiais vienodą juridinę galią – po vieną kiekvienai Šaliai.</w:t>
      </w:r>
    </w:p>
    <w:p w:rsidR="00880307" w:rsidRPr="00A55F41" w:rsidRDefault="00880307" w:rsidP="00880307">
      <w:pPr>
        <w:pStyle w:val="Sraopastraipa"/>
        <w:numPr>
          <w:ilvl w:val="1"/>
          <w:numId w:val="12"/>
        </w:numPr>
        <w:suppressAutoHyphens w:val="0"/>
        <w:overflowPunct/>
        <w:autoSpaceDE/>
        <w:autoSpaceDN/>
        <w:ind w:left="567" w:right="44" w:hanging="567"/>
        <w:contextualSpacing/>
        <w:jc w:val="both"/>
        <w:textAlignment w:val="auto"/>
        <w:rPr>
          <w:szCs w:val="24"/>
        </w:rPr>
      </w:pPr>
      <w:r w:rsidRPr="00A55F41">
        <w:rPr>
          <w:szCs w:val="24"/>
        </w:rPr>
        <w:t>Šalių kontaktiniai asmenys:</w:t>
      </w:r>
    </w:p>
    <w:tbl>
      <w:tblPr>
        <w:tblStyle w:val="Lentelstinklelis"/>
        <w:tblW w:w="0" w:type="auto"/>
        <w:tblLook w:val="04A0" w:firstRow="1" w:lastRow="0" w:firstColumn="1" w:lastColumn="0" w:noHBand="0" w:noVBand="1"/>
      </w:tblPr>
      <w:tblGrid>
        <w:gridCol w:w="1980"/>
        <w:gridCol w:w="4224"/>
        <w:gridCol w:w="3970"/>
      </w:tblGrid>
      <w:tr w:rsidR="00880307" w:rsidRPr="00A55F41" w:rsidTr="00201C4F">
        <w:tc>
          <w:tcPr>
            <w:tcW w:w="1980" w:type="dxa"/>
          </w:tcPr>
          <w:p w:rsidR="00880307" w:rsidRPr="00A55F41" w:rsidRDefault="00880307" w:rsidP="00201C4F">
            <w:pPr>
              <w:overflowPunct/>
              <w:autoSpaceDE/>
              <w:autoSpaceDN/>
              <w:jc w:val="both"/>
              <w:rPr>
                <w:rFonts w:eastAsiaTheme="minorHAnsi"/>
                <w:sz w:val="24"/>
                <w:szCs w:val="24"/>
                <w:lang w:val="lt-LT"/>
              </w:rPr>
            </w:pPr>
          </w:p>
        </w:tc>
        <w:tc>
          <w:tcPr>
            <w:tcW w:w="4224" w:type="dxa"/>
          </w:tcPr>
          <w:p w:rsidR="00880307" w:rsidRPr="00A55F41" w:rsidRDefault="00880307" w:rsidP="00201C4F">
            <w:pPr>
              <w:overflowPunct/>
              <w:autoSpaceDE/>
              <w:autoSpaceDN/>
              <w:jc w:val="center"/>
              <w:rPr>
                <w:rFonts w:eastAsiaTheme="minorHAnsi"/>
                <w:sz w:val="24"/>
                <w:szCs w:val="24"/>
                <w:lang w:val="lt-LT"/>
              </w:rPr>
            </w:pPr>
            <w:r w:rsidRPr="00A55F41">
              <w:rPr>
                <w:rFonts w:eastAsiaTheme="minorHAnsi"/>
                <w:sz w:val="24"/>
                <w:szCs w:val="24"/>
                <w:lang w:val="lt-LT"/>
              </w:rPr>
              <w:t>PIRKĖJAS</w:t>
            </w:r>
          </w:p>
        </w:tc>
        <w:tc>
          <w:tcPr>
            <w:tcW w:w="3970" w:type="dxa"/>
          </w:tcPr>
          <w:p w:rsidR="00880307" w:rsidRPr="00A55F41" w:rsidRDefault="00880307" w:rsidP="00201C4F">
            <w:pPr>
              <w:overflowPunct/>
              <w:autoSpaceDE/>
              <w:autoSpaceDN/>
              <w:jc w:val="center"/>
              <w:rPr>
                <w:rFonts w:eastAsiaTheme="minorHAnsi"/>
                <w:sz w:val="24"/>
                <w:szCs w:val="24"/>
                <w:lang w:val="lt-LT"/>
              </w:rPr>
            </w:pPr>
            <w:r w:rsidRPr="00A55F41">
              <w:rPr>
                <w:rFonts w:eastAsiaTheme="minorHAnsi"/>
                <w:sz w:val="24"/>
                <w:szCs w:val="24"/>
                <w:highlight w:val="yellow"/>
                <w:lang w:val="lt-LT"/>
              </w:rPr>
              <w:t>PARDAVĖJAS</w:t>
            </w:r>
          </w:p>
        </w:tc>
      </w:tr>
      <w:tr w:rsidR="00880307" w:rsidRPr="00A55F41" w:rsidTr="00201C4F">
        <w:tc>
          <w:tcPr>
            <w:tcW w:w="1980" w:type="dxa"/>
          </w:tcPr>
          <w:p w:rsidR="00880307" w:rsidRPr="00A55F41" w:rsidRDefault="00880307" w:rsidP="00201C4F">
            <w:pPr>
              <w:overflowPunct/>
              <w:autoSpaceDE/>
              <w:autoSpaceDN/>
              <w:jc w:val="right"/>
              <w:rPr>
                <w:rFonts w:eastAsiaTheme="minorHAnsi"/>
                <w:sz w:val="24"/>
                <w:szCs w:val="24"/>
                <w:lang w:val="lt-LT"/>
              </w:rPr>
            </w:pPr>
            <w:r w:rsidRPr="00A55F41">
              <w:rPr>
                <w:rFonts w:eastAsiaTheme="minorHAnsi"/>
                <w:sz w:val="24"/>
                <w:szCs w:val="24"/>
                <w:lang w:val="lt-LT"/>
              </w:rPr>
              <w:t>Pareigos:</w:t>
            </w:r>
          </w:p>
        </w:tc>
        <w:tc>
          <w:tcPr>
            <w:tcW w:w="4224" w:type="dxa"/>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 xml:space="preserve">Ūkvedys – administratorius </w:t>
            </w:r>
          </w:p>
        </w:tc>
        <w:tc>
          <w:tcPr>
            <w:tcW w:w="3970" w:type="dxa"/>
          </w:tcPr>
          <w:p w:rsidR="00880307" w:rsidRPr="00A55F41" w:rsidRDefault="00880307" w:rsidP="00201C4F">
            <w:pPr>
              <w:overflowPunct/>
              <w:autoSpaceDE/>
              <w:autoSpaceDN/>
              <w:jc w:val="both"/>
              <w:rPr>
                <w:rFonts w:eastAsiaTheme="minorHAnsi"/>
                <w:sz w:val="24"/>
                <w:szCs w:val="24"/>
                <w:lang w:val="lt-LT"/>
              </w:rPr>
            </w:pPr>
          </w:p>
        </w:tc>
      </w:tr>
      <w:tr w:rsidR="00880307" w:rsidRPr="00A55F41" w:rsidTr="00201C4F">
        <w:tc>
          <w:tcPr>
            <w:tcW w:w="1980" w:type="dxa"/>
          </w:tcPr>
          <w:p w:rsidR="00880307" w:rsidRPr="00A55F41" w:rsidRDefault="00880307" w:rsidP="00201C4F">
            <w:pPr>
              <w:overflowPunct/>
              <w:autoSpaceDE/>
              <w:autoSpaceDN/>
              <w:jc w:val="right"/>
              <w:rPr>
                <w:rFonts w:eastAsiaTheme="minorHAnsi"/>
                <w:sz w:val="24"/>
                <w:szCs w:val="24"/>
                <w:lang w:val="lt-LT"/>
              </w:rPr>
            </w:pPr>
            <w:r w:rsidRPr="00A55F41">
              <w:rPr>
                <w:rFonts w:eastAsiaTheme="minorHAnsi"/>
                <w:sz w:val="24"/>
                <w:szCs w:val="24"/>
                <w:lang w:val="lt-LT"/>
              </w:rPr>
              <w:t>Vardas, Pavardė:</w:t>
            </w:r>
          </w:p>
        </w:tc>
        <w:tc>
          <w:tcPr>
            <w:tcW w:w="4224" w:type="dxa"/>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 xml:space="preserve">Ilja </w:t>
            </w:r>
            <w:proofErr w:type="spellStart"/>
            <w:r w:rsidRPr="00A55F41">
              <w:rPr>
                <w:rFonts w:eastAsiaTheme="minorHAnsi"/>
                <w:sz w:val="24"/>
                <w:szCs w:val="24"/>
                <w:lang w:val="lt-LT"/>
              </w:rPr>
              <w:t>Komisarovas</w:t>
            </w:r>
            <w:proofErr w:type="spellEnd"/>
          </w:p>
        </w:tc>
        <w:tc>
          <w:tcPr>
            <w:tcW w:w="3970" w:type="dxa"/>
          </w:tcPr>
          <w:p w:rsidR="00880307" w:rsidRPr="00A55F41" w:rsidRDefault="00880307" w:rsidP="00201C4F">
            <w:pPr>
              <w:overflowPunct/>
              <w:autoSpaceDE/>
              <w:autoSpaceDN/>
              <w:jc w:val="both"/>
              <w:rPr>
                <w:rFonts w:eastAsiaTheme="minorHAnsi"/>
                <w:sz w:val="24"/>
                <w:szCs w:val="24"/>
                <w:lang w:val="lt-LT"/>
              </w:rPr>
            </w:pPr>
          </w:p>
        </w:tc>
      </w:tr>
      <w:tr w:rsidR="00880307" w:rsidRPr="00A55F41" w:rsidTr="00201C4F">
        <w:tc>
          <w:tcPr>
            <w:tcW w:w="1980" w:type="dxa"/>
          </w:tcPr>
          <w:p w:rsidR="00880307" w:rsidRPr="00A55F41" w:rsidRDefault="00880307" w:rsidP="00201C4F">
            <w:pPr>
              <w:tabs>
                <w:tab w:val="center" w:pos="1587"/>
              </w:tabs>
              <w:overflowPunct/>
              <w:autoSpaceDE/>
              <w:autoSpaceDN/>
              <w:jc w:val="right"/>
              <w:rPr>
                <w:rFonts w:eastAsiaTheme="minorHAnsi"/>
                <w:sz w:val="24"/>
                <w:szCs w:val="24"/>
                <w:lang w:val="lt-LT"/>
              </w:rPr>
            </w:pPr>
            <w:r w:rsidRPr="00A55F41">
              <w:rPr>
                <w:rFonts w:eastAsiaTheme="minorHAnsi"/>
                <w:sz w:val="24"/>
                <w:szCs w:val="24"/>
                <w:lang w:val="lt-LT"/>
              </w:rPr>
              <w:t>Tel.:</w:t>
            </w:r>
          </w:p>
        </w:tc>
        <w:tc>
          <w:tcPr>
            <w:tcW w:w="4224" w:type="dxa"/>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(8 37) 56 87 23</w:t>
            </w:r>
          </w:p>
        </w:tc>
        <w:tc>
          <w:tcPr>
            <w:tcW w:w="3970" w:type="dxa"/>
          </w:tcPr>
          <w:p w:rsidR="00880307" w:rsidRPr="00A55F41" w:rsidRDefault="00880307" w:rsidP="00201C4F">
            <w:pPr>
              <w:overflowPunct/>
              <w:autoSpaceDE/>
              <w:autoSpaceDN/>
              <w:jc w:val="both"/>
              <w:rPr>
                <w:rFonts w:eastAsiaTheme="minorHAnsi"/>
                <w:sz w:val="24"/>
                <w:szCs w:val="24"/>
                <w:lang w:val="lt-LT"/>
              </w:rPr>
            </w:pPr>
          </w:p>
        </w:tc>
      </w:tr>
      <w:tr w:rsidR="00880307" w:rsidRPr="00A55F41" w:rsidTr="00201C4F">
        <w:tc>
          <w:tcPr>
            <w:tcW w:w="1980" w:type="dxa"/>
          </w:tcPr>
          <w:p w:rsidR="00880307" w:rsidRPr="00A55F41" w:rsidRDefault="00880307" w:rsidP="00201C4F">
            <w:pPr>
              <w:overflowPunct/>
              <w:autoSpaceDE/>
              <w:autoSpaceDN/>
              <w:jc w:val="right"/>
              <w:rPr>
                <w:rFonts w:eastAsiaTheme="minorHAnsi"/>
                <w:sz w:val="24"/>
                <w:szCs w:val="24"/>
                <w:lang w:val="lt-LT"/>
              </w:rPr>
            </w:pPr>
            <w:r w:rsidRPr="00A55F41">
              <w:rPr>
                <w:rFonts w:eastAsiaTheme="minorHAnsi"/>
                <w:sz w:val="24"/>
                <w:szCs w:val="24"/>
                <w:lang w:val="lt-LT"/>
              </w:rPr>
              <w:t>El. p.:</w:t>
            </w:r>
          </w:p>
        </w:tc>
        <w:tc>
          <w:tcPr>
            <w:tcW w:w="4224" w:type="dxa"/>
          </w:tcPr>
          <w:p w:rsidR="00880307" w:rsidRPr="00A55F41" w:rsidRDefault="00880307" w:rsidP="00201C4F">
            <w:pPr>
              <w:overflowPunct/>
              <w:autoSpaceDE/>
              <w:autoSpaceDN/>
              <w:jc w:val="both"/>
              <w:rPr>
                <w:rFonts w:eastAsiaTheme="minorHAnsi"/>
                <w:sz w:val="24"/>
                <w:szCs w:val="24"/>
                <w:lang w:val="en-US"/>
              </w:rPr>
            </w:pPr>
            <w:r w:rsidRPr="00A55F41">
              <w:rPr>
                <w:rFonts w:eastAsiaTheme="minorHAnsi"/>
                <w:sz w:val="24"/>
                <w:szCs w:val="24"/>
                <w:lang w:val="en-US"/>
              </w:rPr>
              <w:t>i.komisarovas@kaunoligonine.lt</w:t>
            </w:r>
          </w:p>
        </w:tc>
        <w:tc>
          <w:tcPr>
            <w:tcW w:w="3970" w:type="dxa"/>
          </w:tcPr>
          <w:p w:rsidR="00880307" w:rsidRPr="00A55F41" w:rsidRDefault="00880307" w:rsidP="00201C4F">
            <w:pPr>
              <w:overflowPunct/>
              <w:autoSpaceDE/>
              <w:autoSpaceDN/>
              <w:jc w:val="both"/>
              <w:rPr>
                <w:rFonts w:eastAsiaTheme="minorHAnsi"/>
                <w:sz w:val="24"/>
                <w:szCs w:val="24"/>
                <w:lang w:val="en-US"/>
              </w:rPr>
            </w:pPr>
          </w:p>
        </w:tc>
      </w:tr>
    </w:tbl>
    <w:p w:rsidR="00880307" w:rsidRPr="00A55F41" w:rsidRDefault="00880307" w:rsidP="00880307">
      <w:pPr>
        <w:pStyle w:val="Sraopastraipa"/>
        <w:numPr>
          <w:ilvl w:val="1"/>
          <w:numId w:val="12"/>
        </w:numPr>
        <w:suppressAutoHyphens w:val="0"/>
        <w:adjustRightInd w:val="0"/>
        <w:ind w:left="567" w:hanging="567"/>
        <w:contextualSpacing/>
        <w:jc w:val="both"/>
        <w:textAlignment w:val="auto"/>
        <w:rPr>
          <w:szCs w:val="24"/>
        </w:rPr>
      </w:pPr>
      <w:r w:rsidRPr="00A55F41">
        <w:rPr>
          <w:szCs w:val="24"/>
        </w:rPr>
        <w:t>Šalis, pasikeitus Sutartyje nurodytiems Šalies rekvizitams ir/arba kontaktiniams asmenims, turi nedelsiant informuoti kitą Šalį. Nė viena iš Šalių nėra atsakinga už tai, kad kita Šalis negavo pranešimo, susijusio su šia Sutartimi, jei ji neinformavo kitos Šalies apie savo kontaktų pasikeitimą.</w:t>
      </w:r>
    </w:p>
    <w:p w:rsidR="00880307" w:rsidRPr="00A55F41" w:rsidRDefault="00880307" w:rsidP="00880307">
      <w:pPr>
        <w:pStyle w:val="Sraopastraipa"/>
        <w:numPr>
          <w:ilvl w:val="1"/>
          <w:numId w:val="12"/>
        </w:numPr>
        <w:suppressAutoHyphens w:val="0"/>
        <w:overflowPunct/>
        <w:autoSpaceDE/>
        <w:autoSpaceDN/>
        <w:ind w:left="567" w:right="44" w:hanging="567"/>
        <w:contextualSpacing/>
        <w:jc w:val="both"/>
        <w:textAlignment w:val="auto"/>
        <w:rPr>
          <w:szCs w:val="24"/>
        </w:rPr>
      </w:pPr>
      <w:r w:rsidRPr="00A55F41">
        <w:rPr>
          <w:szCs w:val="24"/>
        </w:rPr>
        <w:t>Sutarties priedai yra neatskiriama šios Sutarties dalis:</w:t>
      </w:r>
    </w:p>
    <w:p w:rsidR="00880307" w:rsidRPr="00A55F41" w:rsidRDefault="00880307" w:rsidP="00880307">
      <w:pPr>
        <w:pStyle w:val="Sraopastraipa"/>
        <w:numPr>
          <w:ilvl w:val="2"/>
          <w:numId w:val="12"/>
        </w:numPr>
        <w:suppressAutoHyphens w:val="0"/>
        <w:overflowPunct/>
        <w:autoSpaceDE/>
        <w:autoSpaceDN/>
        <w:ind w:left="567" w:right="44" w:hanging="567"/>
        <w:contextualSpacing/>
        <w:jc w:val="both"/>
        <w:textAlignment w:val="auto"/>
        <w:rPr>
          <w:szCs w:val="24"/>
        </w:rPr>
      </w:pPr>
      <w:r w:rsidRPr="00A55F41">
        <w:rPr>
          <w:szCs w:val="24"/>
        </w:rPr>
        <w:t>1 priedas. Techninė specifikacija.</w:t>
      </w:r>
    </w:p>
    <w:p w:rsidR="00880307" w:rsidRPr="00A55F41" w:rsidRDefault="00880307" w:rsidP="00880307">
      <w:pPr>
        <w:overflowPunct/>
        <w:autoSpaceDE/>
        <w:autoSpaceDN/>
        <w:ind w:right="-68"/>
        <w:jc w:val="both"/>
        <w:rPr>
          <w:sz w:val="24"/>
          <w:szCs w:val="24"/>
          <w:lang w:val="lt-LT"/>
        </w:rPr>
      </w:pPr>
    </w:p>
    <w:p w:rsidR="00880307" w:rsidRPr="00A55F41" w:rsidRDefault="00880307" w:rsidP="00880307">
      <w:pPr>
        <w:pStyle w:val="Sraopastraipa"/>
        <w:numPr>
          <w:ilvl w:val="0"/>
          <w:numId w:val="12"/>
        </w:numPr>
        <w:suppressAutoHyphens w:val="0"/>
        <w:overflowPunct/>
        <w:autoSpaceDE/>
        <w:autoSpaceDN/>
        <w:contextualSpacing/>
        <w:jc w:val="both"/>
        <w:textAlignment w:val="auto"/>
        <w:rPr>
          <w:rFonts w:eastAsiaTheme="minorHAnsi"/>
          <w:b/>
          <w:szCs w:val="24"/>
        </w:rPr>
      </w:pPr>
      <w:r w:rsidRPr="00A55F41">
        <w:rPr>
          <w:rFonts w:eastAsiaTheme="minorHAnsi"/>
          <w:b/>
          <w:szCs w:val="24"/>
        </w:rPr>
        <w:t>Šalių rekvizitai ir parašai:</w:t>
      </w:r>
    </w:p>
    <w:p w:rsidR="00880307" w:rsidRPr="00A55F41" w:rsidRDefault="00880307" w:rsidP="00880307">
      <w:pPr>
        <w:overflowPunct/>
        <w:autoSpaceDE/>
        <w:autoSpaceDN/>
        <w:jc w:val="both"/>
        <w:rPr>
          <w:rFonts w:eastAsiaTheme="minorHAnsi"/>
          <w:sz w:val="24"/>
          <w:szCs w:val="24"/>
          <w:lang w:val="lt-LT"/>
        </w:rPr>
      </w:pPr>
    </w:p>
    <w:tbl>
      <w:tblPr>
        <w:tblStyle w:val="Lentelstinklelis"/>
        <w:tblW w:w="0" w:type="auto"/>
        <w:tblLook w:val="04A0" w:firstRow="1" w:lastRow="0" w:firstColumn="1" w:lastColumn="0" w:noHBand="0" w:noVBand="1"/>
      </w:tblPr>
      <w:tblGrid>
        <w:gridCol w:w="4390"/>
        <w:gridCol w:w="1417"/>
        <w:gridCol w:w="4367"/>
      </w:tblGrid>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rPr>
                <w:rFonts w:eastAsiaTheme="minorHAnsi"/>
                <w:sz w:val="24"/>
                <w:szCs w:val="24"/>
                <w:lang w:val="lt-LT"/>
              </w:rPr>
            </w:pPr>
            <w:r w:rsidRPr="00A55F41">
              <w:rPr>
                <w:rFonts w:eastAsiaTheme="minorHAnsi"/>
                <w:sz w:val="24"/>
                <w:szCs w:val="24"/>
                <w:lang w:val="lt-LT"/>
              </w:rPr>
              <w:t>PIRKĖJAS</w:t>
            </w:r>
          </w:p>
        </w:tc>
        <w:tc>
          <w:tcPr>
            <w:tcW w:w="1417" w:type="dxa"/>
            <w:tcBorders>
              <w:top w:val="nil"/>
              <w:left w:val="nil"/>
              <w:bottom w:val="nil"/>
              <w:right w:val="nil"/>
            </w:tcBorders>
          </w:tcPr>
          <w:p w:rsidR="00880307" w:rsidRPr="00A55F41" w:rsidRDefault="00880307" w:rsidP="00201C4F">
            <w:pPr>
              <w:overflowPunct/>
              <w:autoSpaceDE/>
              <w:autoSpaceDN/>
              <w:jc w:val="center"/>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rPr>
                <w:rFonts w:eastAsiaTheme="minorHAnsi"/>
                <w:sz w:val="24"/>
                <w:szCs w:val="24"/>
                <w:lang w:val="lt-LT"/>
              </w:rPr>
            </w:pPr>
            <w:r w:rsidRPr="00A55F41">
              <w:rPr>
                <w:rFonts w:eastAsiaTheme="minorHAnsi"/>
                <w:sz w:val="24"/>
                <w:szCs w:val="24"/>
                <w:lang w:val="lt-LT"/>
              </w:rPr>
              <w:t>PARDAVĖJAS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b/>
                <w:sz w:val="24"/>
                <w:szCs w:val="24"/>
                <w:lang w:val="lt-LT"/>
              </w:rPr>
            </w:pPr>
            <w:r w:rsidRPr="00A55F41">
              <w:rPr>
                <w:rFonts w:eastAsiaTheme="minorHAnsi"/>
                <w:b/>
                <w:sz w:val="24"/>
                <w:szCs w:val="24"/>
                <w:lang w:val="lt-LT"/>
              </w:rPr>
              <w:t>VšĮ Respublikinė Kauno ligoninė</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b/>
                <w:sz w:val="24"/>
                <w:szCs w:val="24"/>
                <w:lang w:val="lt-LT"/>
              </w:rPr>
            </w:pPr>
            <w:r w:rsidRPr="00A55F41">
              <w:rPr>
                <w:rFonts w:eastAsiaTheme="minorHAnsi"/>
                <w:b/>
                <w:sz w:val="24"/>
                <w:szCs w:val="24"/>
                <w:lang w:val="lt-LT"/>
              </w:rPr>
              <w:t>PAVADINIMAS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Calibri"/>
                <w:sz w:val="24"/>
                <w:szCs w:val="24"/>
                <w:lang w:val="lt-LT"/>
              </w:rPr>
              <w:t>Hipodromo g. 13, 45130 Kaunas</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Adresas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 xml:space="preserve">Įmonės kodas </w:t>
            </w:r>
            <w:r w:rsidRPr="00A55F41">
              <w:rPr>
                <w:rFonts w:eastAsia="Calibri"/>
                <w:sz w:val="24"/>
                <w:szCs w:val="24"/>
                <w:lang w:val="lt-LT"/>
              </w:rPr>
              <w:t>135042056</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Įmonės kodas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 xml:space="preserve">PVM mokėtojo kodas </w:t>
            </w:r>
            <w:r w:rsidRPr="00A55F41">
              <w:rPr>
                <w:rFonts w:eastAsia="Calibri"/>
                <w:sz w:val="24"/>
                <w:szCs w:val="24"/>
                <w:lang w:val="lt-LT"/>
              </w:rPr>
              <w:t>LT 350420515</w:t>
            </w:r>
            <w:r w:rsidRPr="00A55F41">
              <w:rPr>
                <w:rFonts w:eastAsia="Calibri"/>
                <w:color w:val="FF0000"/>
                <w:sz w:val="24"/>
                <w:szCs w:val="24"/>
                <w:lang w:val="lt-LT"/>
              </w:rPr>
              <w:tab/>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PVM mokėtojo kodas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Calibri"/>
                <w:sz w:val="24"/>
                <w:szCs w:val="24"/>
                <w:lang w:val="lt-LT"/>
              </w:rPr>
              <w:t>AB SWEDBANK</w:t>
            </w:r>
            <w:r w:rsidRPr="00A55F41">
              <w:rPr>
                <w:rFonts w:eastAsia="Calibri"/>
                <w:sz w:val="24"/>
                <w:szCs w:val="24"/>
                <w:lang w:val="lt-LT"/>
              </w:rPr>
              <w:tab/>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Banko pavadinimas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Banko kodas 73000</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Banko kodas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A/S Nr. LT15 7300 0100 0224 5239</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A/S Nr.</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Tel. (8 37) 342 330/ 342 107</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Tel.</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Faks. (8 37) 342 338</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Faks.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en-US"/>
              </w:rPr>
            </w:pPr>
            <w:r w:rsidRPr="00A55F41">
              <w:rPr>
                <w:rFonts w:eastAsiaTheme="minorHAnsi"/>
                <w:sz w:val="24"/>
                <w:szCs w:val="24"/>
                <w:lang w:val="lt-LT"/>
              </w:rPr>
              <w:t xml:space="preserve">El. p. </w:t>
            </w:r>
            <w:hyperlink r:id="rId9" w:history="1">
              <w:r w:rsidRPr="00A55F41">
                <w:rPr>
                  <w:rStyle w:val="Hipersaitas"/>
                  <w:rFonts w:eastAsiaTheme="minorHAnsi"/>
                  <w:sz w:val="24"/>
                  <w:szCs w:val="24"/>
                  <w:lang w:val="lt-LT"/>
                </w:rPr>
                <w:t>info</w:t>
              </w:r>
              <w:r w:rsidRPr="00A55F41">
                <w:rPr>
                  <w:rStyle w:val="Hipersaitas"/>
                  <w:rFonts w:eastAsiaTheme="minorHAnsi"/>
                  <w:sz w:val="24"/>
                  <w:szCs w:val="24"/>
                  <w:lang w:val="en-US"/>
                </w:rPr>
                <w:t>@</w:t>
              </w:r>
              <w:proofErr w:type="spellStart"/>
              <w:r w:rsidRPr="00A55F41">
                <w:rPr>
                  <w:rStyle w:val="Hipersaitas"/>
                  <w:rFonts w:eastAsiaTheme="minorHAnsi"/>
                  <w:sz w:val="24"/>
                  <w:szCs w:val="24"/>
                  <w:lang w:val="en-US"/>
                </w:rPr>
                <w:t>kaunoligonine.lt</w:t>
              </w:r>
              <w:proofErr w:type="spellEnd"/>
            </w:hyperlink>
            <w:r w:rsidRPr="00A55F41">
              <w:rPr>
                <w:rFonts w:eastAsiaTheme="minorHAnsi"/>
                <w:sz w:val="24"/>
                <w:szCs w:val="24"/>
                <w:lang w:val="en-US"/>
              </w:rPr>
              <w:t xml:space="preserve"> </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El. p.</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Generalinis direktorius</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Pareigų pavadinimas</w:t>
            </w:r>
          </w:p>
        </w:tc>
      </w:tr>
      <w:tr w:rsidR="00880307" w:rsidRPr="00A55F41" w:rsidTr="00201C4F">
        <w:tc>
          <w:tcPr>
            <w:tcW w:w="4390" w:type="dxa"/>
            <w:tcBorders>
              <w:top w:val="nil"/>
              <w:left w:val="nil"/>
              <w:bottom w:val="single" w:sz="4" w:space="0" w:color="auto"/>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Linas Vitkus</w:t>
            </w:r>
          </w:p>
          <w:p w:rsidR="00880307" w:rsidRPr="00A55F41" w:rsidRDefault="00880307" w:rsidP="00201C4F">
            <w:pPr>
              <w:overflowPunct/>
              <w:autoSpaceDE/>
              <w:autoSpaceDN/>
              <w:jc w:val="both"/>
              <w:rPr>
                <w:rFonts w:eastAsiaTheme="minorHAnsi"/>
                <w:sz w:val="24"/>
                <w:szCs w:val="24"/>
                <w:lang w:val="lt-LT"/>
              </w:rPr>
            </w:pP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single" w:sz="4" w:space="0" w:color="auto"/>
              <w:right w:val="nil"/>
            </w:tcBorders>
          </w:tcPr>
          <w:p w:rsidR="00880307" w:rsidRPr="00A55F41" w:rsidRDefault="00880307" w:rsidP="00201C4F">
            <w:pPr>
              <w:overflowPunct/>
              <w:autoSpaceDE/>
              <w:autoSpaceDN/>
              <w:jc w:val="both"/>
              <w:rPr>
                <w:rFonts w:eastAsiaTheme="minorHAnsi"/>
                <w:sz w:val="24"/>
                <w:szCs w:val="24"/>
                <w:highlight w:val="yellow"/>
                <w:lang w:val="lt-LT"/>
              </w:rPr>
            </w:pPr>
            <w:r w:rsidRPr="00A55F41">
              <w:rPr>
                <w:rFonts w:eastAsiaTheme="minorHAnsi"/>
                <w:sz w:val="24"/>
                <w:szCs w:val="24"/>
                <w:highlight w:val="yellow"/>
                <w:lang w:val="lt-LT"/>
              </w:rPr>
              <w:t>Vardas Pavardė</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center"/>
              <w:rPr>
                <w:rFonts w:eastAsiaTheme="minorHAnsi"/>
                <w:i/>
                <w:sz w:val="24"/>
                <w:szCs w:val="24"/>
                <w:lang w:val="lt-LT"/>
              </w:rPr>
            </w:pPr>
            <w:r w:rsidRPr="00A55F41">
              <w:rPr>
                <w:rFonts w:eastAsiaTheme="minorHAnsi"/>
                <w:i/>
                <w:sz w:val="24"/>
                <w:szCs w:val="24"/>
                <w:lang w:val="lt-LT"/>
              </w:rPr>
              <w:lastRenderedPageBreak/>
              <w:t>(parašas)</w:t>
            </w:r>
          </w:p>
        </w:tc>
        <w:tc>
          <w:tcPr>
            <w:tcW w:w="1417" w:type="dxa"/>
            <w:tcBorders>
              <w:top w:val="nil"/>
              <w:left w:val="nil"/>
              <w:bottom w:val="nil"/>
              <w:right w:val="nil"/>
            </w:tcBorders>
          </w:tcPr>
          <w:p w:rsidR="00880307" w:rsidRPr="00A55F41" w:rsidRDefault="00880307" w:rsidP="00201C4F">
            <w:pPr>
              <w:overflowPunct/>
              <w:autoSpaceDE/>
              <w:autoSpaceDN/>
              <w:jc w:val="center"/>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center"/>
              <w:rPr>
                <w:rFonts w:eastAsiaTheme="minorHAnsi"/>
                <w:i/>
                <w:sz w:val="24"/>
                <w:szCs w:val="24"/>
                <w:lang w:val="lt-LT"/>
              </w:rPr>
            </w:pPr>
            <w:r w:rsidRPr="00A55F41">
              <w:rPr>
                <w:rFonts w:eastAsiaTheme="minorHAnsi"/>
                <w:i/>
                <w:sz w:val="24"/>
                <w:szCs w:val="24"/>
                <w:lang w:val="lt-LT"/>
              </w:rPr>
              <w:t>(parašas)</w:t>
            </w:r>
          </w:p>
        </w:tc>
      </w:tr>
      <w:tr w:rsidR="00880307" w:rsidRPr="00A55F41" w:rsidTr="00201C4F">
        <w:tc>
          <w:tcPr>
            <w:tcW w:w="4390"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A. V.</w:t>
            </w:r>
          </w:p>
        </w:tc>
        <w:tc>
          <w:tcPr>
            <w:tcW w:w="141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p>
        </w:tc>
        <w:tc>
          <w:tcPr>
            <w:tcW w:w="4367" w:type="dxa"/>
            <w:tcBorders>
              <w:top w:val="nil"/>
              <w:left w:val="nil"/>
              <w:bottom w:val="nil"/>
              <w:right w:val="nil"/>
            </w:tcBorders>
          </w:tcPr>
          <w:p w:rsidR="00880307" w:rsidRPr="00A55F41" w:rsidRDefault="00880307" w:rsidP="00201C4F">
            <w:pPr>
              <w:overflowPunct/>
              <w:autoSpaceDE/>
              <w:autoSpaceDN/>
              <w:jc w:val="both"/>
              <w:rPr>
                <w:rFonts w:eastAsiaTheme="minorHAnsi"/>
                <w:sz w:val="24"/>
                <w:szCs w:val="24"/>
                <w:lang w:val="lt-LT"/>
              </w:rPr>
            </w:pPr>
            <w:r w:rsidRPr="00A55F41">
              <w:rPr>
                <w:rFonts w:eastAsiaTheme="minorHAnsi"/>
                <w:sz w:val="24"/>
                <w:szCs w:val="24"/>
                <w:lang w:val="lt-LT"/>
              </w:rPr>
              <w:t>A. V.</w:t>
            </w:r>
          </w:p>
        </w:tc>
      </w:tr>
    </w:tbl>
    <w:p w:rsidR="00880307" w:rsidRPr="00A55F41" w:rsidRDefault="00880307" w:rsidP="00880307">
      <w:pPr>
        <w:overflowPunct/>
        <w:autoSpaceDE/>
        <w:autoSpaceDN/>
        <w:jc w:val="both"/>
        <w:rPr>
          <w:sz w:val="24"/>
          <w:szCs w:val="24"/>
          <w:lang w:val="lt-LT"/>
        </w:rPr>
      </w:pPr>
    </w:p>
    <w:p w:rsidR="00880307" w:rsidRPr="00A55F41" w:rsidRDefault="00880307" w:rsidP="00880307">
      <w:pPr>
        <w:overflowPunct/>
        <w:autoSpaceDE/>
        <w:autoSpaceDN/>
        <w:jc w:val="both"/>
        <w:rPr>
          <w:sz w:val="24"/>
          <w:szCs w:val="24"/>
          <w:lang w:val="lt-LT"/>
        </w:rPr>
      </w:pPr>
    </w:p>
    <w:p w:rsidR="00880307" w:rsidRPr="00A55F41" w:rsidRDefault="00880307" w:rsidP="00880307">
      <w:pPr>
        <w:overflowPunct/>
        <w:autoSpaceDE/>
        <w:autoSpaceDN/>
        <w:jc w:val="both"/>
        <w:rPr>
          <w:sz w:val="24"/>
          <w:szCs w:val="24"/>
          <w:lang w:val="lt-LT"/>
        </w:rPr>
      </w:pPr>
    </w:p>
    <w:p w:rsidR="00880307" w:rsidRPr="00A55F41" w:rsidRDefault="00880307" w:rsidP="00880307">
      <w:pPr>
        <w:overflowPunct/>
        <w:autoSpaceDE/>
        <w:autoSpaceDN/>
        <w:jc w:val="both"/>
        <w:rPr>
          <w:sz w:val="24"/>
          <w:szCs w:val="24"/>
          <w:lang w:val="lt-LT"/>
        </w:rPr>
      </w:pPr>
    </w:p>
    <w:p w:rsidR="00880307" w:rsidRPr="00A55F41" w:rsidRDefault="00880307" w:rsidP="00880307">
      <w:pPr>
        <w:overflowPunct/>
        <w:autoSpaceDE/>
        <w:autoSpaceDN/>
        <w:jc w:val="both"/>
        <w:rPr>
          <w:sz w:val="24"/>
          <w:szCs w:val="24"/>
          <w:lang w:val="lt-LT"/>
        </w:rPr>
      </w:pPr>
    </w:p>
    <w:p w:rsidR="00880307" w:rsidRPr="00A55F41" w:rsidRDefault="00880307" w:rsidP="00880307">
      <w:pPr>
        <w:overflowPunct/>
        <w:autoSpaceDE/>
        <w:autoSpaceDN/>
        <w:jc w:val="both"/>
        <w:rPr>
          <w:sz w:val="24"/>
          <w:szCs w:val="24"/>
          <w:lang w:val="lt-LT"/>
        </w:rPr>
      </w:pPr>
    </w:p>
    <w:p w:rsidR="00880307" w:rsidRPr="00A55F41" w:rsidRDefault="00880307" w:rsidP="00880307">
      <w:pPr>
        <w:overflowPunct/>
        <w:autoSpaceDE/>
        <w:autoSpaceDN/>
        <w:jc w:val="both"/>
        <w:rPr>
          <w:sz w:val="24"/>
          <w:szCs w:val="24"/>
          <w:lang w:val="lt-LT"/>
        </w:rPr>
      </w:pPr>
    </w:p>
    <w:p w:rsidR="00880307" w:rsidRPr="00A55F41" w:rsidRDefault="00880307" w:rsidP="00880307">
      <w:pPr>
        <w:pStyle w:val="Default"/>
        <w:rPr>
          <w:b/>
          <w:bCs/>
          <w:lang w:val="lt-LT"/>
        </w:rPr>
      </w:pPr>
      <w:r w:rsidRPr="00A55F41">
        <w:rPr>
          <w:b/>
          <w:bCs/>
          <w:lang w:val="lt-LT"/>
        </w:rPr>
        <w:t xml:space="preserve">BIOKURO PIRKIMO TECHNINĖS SĄLYGOS </w:t>
      </w:r>
    </w:p>
    <w:p w:rsidR="00880307" w:rsidRPr="00A55F41" w:rsidRDefault="00880307" w:rsidP="00880307">
      <w:pPr>
        <w:pStyle w:val="Default"/>
        <w:rPr>
          <w:lang w:val="lt-LT"/>
        </w:rPr>
      </w:pPr>
    </w:p>
    <w:p w:rsidR="00880307" w:rsidRPr="00A55F41" w:rsidRDefault="00880307" w:rsidP="00880307">
      <w:pPr>
        <w:pStyle w:val="Default"/>
        <w:numPr>
          <w:ilvl w:val="0"/>
          <w:numId w:val="13"/>
        </w:numPr>
        <w:rPr>
          <w:lang w:val="lt-LT"/>
        </w:rPr>
      </w:pPr>
      <w:r w:rsidRPr="00A55F41">
        <w:rPr>
          <w:lang w:val="lt-LT"/>
        </w:rPr>
        <w:t xml:space="preserve">Tiekiamo biokuro (I specifikacijos medžio skiedra) pagrindiniai techniniai rodikliai kiekvienai siuntai privalo atitikti šiuos reikalavimus: </w:t>
      </w:r>
    </w:p>
    <w:p w:rsidR="00880307" w:rsidRPr="00A55F41" w:rsidRDefault="00880307" w:rsidP="00880307">
      <w:pPr>
        <w:pStyle w:val="Default"/>
        <w:rPr>
          <w:lang w:val="lt-LT"/>
        </w:rPr>
      </w:pPr>
    </w:p>
    <w:tbl>
      <w:tblPr>
        <w:tblpPr w:leftFromText="180" w:rightFromText="180" w:vertAnchor="text" w:horzAnchor="page" w:tblpX="2632" w:tblpY="-68"/>
        <w:tblOverlap w:val="never"/>
        <w:tblW w:w="0" w:type="auto"/>
        <w:shd w:val="clear" w:color="auto" w:fill="FFFFFF"/>
        <w:tblCellMar>
          <w:top w:w="15" w:type="dxa"/>
          <w:left w:w="15" w:type="dxa"/>
          <w:bottom w:w="15" w:type="dxa"/>
          <w:right w:w="15" w:type="dxa"/>
        </w:tblCellMar>
        <w:tblLook w:val="0000" w:firstRow="0" w:lastRow="0" w:firstColumn="0" w:lastColumn="0" w:noHBand="0" w:noVBand="0"/>
      </w:tblPr>
      <w:tblGrid>
        <w:gridCol w:w="3054"/>
        <w:gridCol w:w="882"/>
        <w:gridCol w:w="1660"/>
      </w:tblGrid>
      <w:tr w:rsidR="00880307" w:rsidRPr="00A55F41" w:rsidTr="00201C4F">
        <w:tc>
          <w:tcPr>
            <w:tcW w:w="0" w:type="auto"/>
            <w:gridSpan w:val="2"/>
            <w:shd w:val="clear" w:color="auto" w:fill="68686B"/>
            <w:tcMar>
              <w:top w:w="150" w:type="dxa"/>
              <w:left w:w="150" w:type="dxa"/>
              <w:bottom w:w="90" w:type="dxa"/>
              <w:right w:w="150" w:type="dxa"/>
            </w:tcMar>
            <w:vAlign w:val="center"/>
          </w:tcPr>
          <w:p w:rsidR="00880307" w:rsidRPr="00A55F41" w:rsidRDefault="00880307" w:rsidP="00201C4F">
            <w:pPr>
              <w:spacing w:line="312" w:lineRule="atLeast"/>
              <w:jc w:val="center"/>
              <w:rPr>
                <w:color w:val="FFFFFF"/>
                <w:sz w:val="24"/>
                <w:szCs w:val="24"/>
              </w:rPr>
            </w:pPr>
            <w:proofErr w:type="spellStart"/>
            <w:r w:rsidRPr="00A55F41">
              <w:rPr>
                <w:color w:val="FFFFFF"/>
                <w:sz w:val="24"/>
                <w:szCs w:val="24"/>
              </w:rPr>
              <w:t>Kodas</w:t>
            </w:r>
            <w:proofErr w:type="spellEnd"/>
          </w:p>
        </w:tc>
        <w:tc>
          <w:tcPr>
            <w:tcW w:w="0" w:type="auto"/>
            <w:shd w:val="clear" w:color="auto" w:fill="68686B"/>
            <w:tcMar>
              <w:top w:w="150" w:type="dxa"/>
              <w:left w:w="150" w:type="dxa"/>
              <w:bottom w:w="90" w:type="dxa"/>
              <w:right w:w="150" w:type="dxa"/>
            </w:tcMar>
            <w:vAlign w:val="center"/>
          </w:tcPr>
          <w:p w:rsidR="00880307" w:rsidRPr="00A55F41" w:rsidRDefault="00880307" w:rsidP="00201C4F">
            <w:pPr>
              <w:spacing w:line="312" w:lineRule="atLeast"/>
              <w:jc w:val="center"/>
              <w:rPr>
                <w:color w:val="FFFFFF"/>
                <w:sz w:val="24"/>
                <w:szCs w:val="24"/>
              </w:rPr>
            </w:pPr>
            <w:r w:rsidRPr="00A55F41">
              <w:rPr>
                <w:color w:val="FFFFFF"/>
                <w:sz w:val="24"/>
                <w:szCs w:val="24"/>
              </w:rPr>
              <w:t>SM1</w:t>
            </w:r>
          </w:p>
        </w:tc>
      </w:tr>
      <w:tr w:rsidR="00880307" w:rsidRPr="00A55F41" w:rsidTr="00201C4F">
        <w:tc>
          <w:tcPr>
            <w:tcW w:w="0" w:type="auto"/>
            <w:gridSpan w:val="2"/>
            <w:shd w:val="clear" w:color="auto" w:fill="68686B"/>
            <w:vAlign w:val="center"/>
          </w:tcPr>
          <w:p w:rsidR="00880307" w:rsidRPr="00A55F41" w:rsidRDefault="00880307" w:rsidP="00201C4F">
            <w:pPr>
              <w:spacing w:line="312" w:lineRule="atLeast"/>
              <w:rPr>
                <w:color w:val="FFFFFF"/>
                <w:sz w:val="24"/>
                <w:szCs w:val="24"/>
              </w:rPr>
            </w:pPr>
            <w:proofErr w:type="spellStart"/>
            <w:r w:rsidRPr="00A55F41">
              <w:rPr>
                <w:color w:val="FFFFFF"/>
                <w:sz w:val="24"/>
                <w:szCs w:val="24"/>
              </w:rPr>
              <w:t>Drėgnis</w:t>
            </w:r>
            <w:proofErr w:type="spellEnd"/>
            <w:r w:rsidRPr="00A55F41">
              <w:rPr>
                <w:color w:val="FFFFFF"/>
                <w:sz w:val="24"/>
                <w:szCs w:val="24"/>
              </w:rPr>
              <w:t xml:space="preserve"> (min. – </w:t>
            </w:r>
            <w:proofErr w:type="spellStart"/>
            <w:r w:rsidRPr="00A55F41">
              <w:rPr>
                <w:color w:val="FFFFFF"/>
                <w:sz w:val="24"/>
                <w:szCs w:val="24"/>
              </w:rPr>
              <w:t>maks</w:t>
            </w:r>
            <w:proofErr w:type="spellEnd"/>
            <w:r w:rsidRPr="00A55F41">
              <w:rPr>
                <w:color w:val="FFFFFF"/>
                <w:sz w:val="24"/>
                <w:szCs w:val="24"/>
              </w:rPr>
              <w:t>.), %</w:t>
            </w:r>
            <w:r w:rsidRPr="00A55F41">
              <w:rPr>
                <w:color w:val="FFFFFF"/>
                <w:sz w:val="24"/>
                <w:szCs w:val="24"/>
              </w:rPr>
              <w:br/>
            </w:r>
            <w:proofErr w:type="spellStart"/>
            <w:r w:rsidRPr="00A55F41">
              <w:rPr>
                <w:color w:val="FFFFFF"/>
                <w:sz w:val="24"/>
                <w:szCs w:val="24"/>
              </w:rPr>
              <w:t>nuo</w:t>
            </w:r>
            <w:proofErr w:type="spellEnd"/>
            <w:r w:rsidRPr="00A55F41">
              <w:rPr>
                <w:color w:val="FFFFFF"/>
                <w:sz w:val="24"/>
                <w:szCs w:val="24"/>
              </w:rPr>
              <w:t xml:space="preserve"> </w:t>
            </w:r>
            <w:proofErr w:type="spellStart"/>
            <w:r w:rsidRPr="00A55F41">
              <w:rPr>
                <w:color w:val="FFFFFF"/>
                <w:sz w:val="24"/>
                <w:szCs w:val="24"/>
              </w:rPr>
              <w:t>naudojamosios</w:t>
            </w:r>
            <w:proofErr w:type="spellEnd"/>
            <w:r w:rsidRPr="00A55F41">
              <w:rPr>
                <w:color w:val="FFFFFF"/>
                <w:sz w:val="24"/>
                <w:szCs w:val="24"/>
              </w:rPr>
              <w:t> </w:t>
            </w:r>
            <w:proofErr w:type="spellStart"/>
            <w:r w:rsidRPr="00A55F41">
              <w:rPr>
                <w:color w:val="FFFFFF"/>
                <w:sz w:val="24"/>
                <w:szCs w:val="24"/>
              </w:rPr>
              <w:t>masės</w:t>
            </w:r>
            <w:proofErr w:type="spellEnd"/>
          </w:p>
        </w:tc>
        <w:tc>
          <w:tcPr>
            <w:tcW w:w="0" w:type="auto"/>
            <w:shd w:val="clear" w:color="auto" w:fill="F1F2F2"/>
            <w:tcMar>
              <w:top w:w="90" w:type="dxa"/>
              <w:left w:w="60" w:type="dxa"/>
              <w:bottom w:w="90" w:type="dxa"/>
              <w:right w:w="60" w:type="dxa"/>
            </w:tcMar>
            <w:vAlign w:val="center"/>
          </w:tcPr>
          <w:p w:rsidR="00880307" w:rsidRPr="00A55F41" w:rsidRDefault="00880307" w:rsidP="00201C4F">
            <w:pPr>
              <w:spacing w:line="312" w:lineRule="atLeast"/>
              <w:jc w:val="center"/>
              <w:rPr>
                <w:color w:val="333333"/>
                <w:sz w:val="24"/>
                <w:szCs w:val="24"/>
              </w:rPr>
            </w:pPr>
            <w:r w:rsidRPr="00A55F41">
              <w:rPr>
                <w:color w:val="333333"/>
                <w:sz w:val="24"/>
                <w:szCs w:val="24"/>
              </w:rPr>
              <w:t>20 % – 45 %</w:t>
            </w:r>
          </w:p>
        </w:tc>
      </w:tr>
      <w:tr w:rsidR="00880307" w:rsidRPr="00A55F41" w:rsidTr="00201C4F">
        <w:tc>
          <w:tcPr>
            <w:tcW w:w="0" w:type="auto"/>
            <w:gridSpan w:val="2"/>
            <w:shd w:val="clear" w:color="auto" w:fill="68686B"/>
            <w:vAlign w:val="center"/>
          </w:tcPr>
          <w:p w:rsidR="00880307" w:rsidRPr="00A55F41" w:rsidRDefault="00880307" w:rsidP="00201C4F">
            <w:pPr>
              <w:spacing w:line="312" w:lineRule="atLeast"/>
              <w:rPr>
                <w:color w:val="FFFFFF"/>
                <w:sz w:val="24"/>
                <w:szCs w:val="24"/>
              </w:rPr>
            </w:pPr>
            <w:proofErr w:type="spellStart"/>
            <w:r w:rsidRPr="00A55F41">
              <w:rPr>
                <w:color w:val="FFFFFF"/>
                <w:sz w:val="24"/>
                <w:szCs w:val="24"/>
              </w:rPr>
              <w:t>Peleningumas</w:t>
            </w:r>
            <w:proofErr w:type="spellEnd"/>
            <w:r w:rsidRPr="00A55F41">
              <w:rPr>
                <w:color w:val="FFFFFF"/>
                <w:sz w:val="24"/>
                <w:szCs w:val="24"/>
              </w:rPr>
              <w:t>, %</w:t>
            </w:r>
            <w:r w:rsidRPr="00A55F41">
              <w:rPr>
                <w:color w:val="FFFFFF"/>
                <w:sz w:val="24"/>
                <w:szCs w:val="24"/>
              </w:rPr>
              <w:br/>
            </w:r>
            <w:proofErr w:type="spellStart"/>
            <w:r w:rsidRPr="00A55F41">
              <w:rPr>
                <w:color w:val="FFFFFF"/>
                <w:sz w:val="24"/>
                <w:szCs w:val="24"/>
              </w:rPr>
              <w:t>nuo</w:t>
            </w:r>
            <w:proofErr w:type="spellEnd"/>
            <w:r w:rsidRPr="00A55F41">
              <w:rPr>
                <w:color w:val="FFFFFF"/>
                <w:sz w:val="24"/>
                <w:szCs w:val="24"/>
              </w:rPr>
              <w:t xml:space="preserve"> </w:t>
            </w:r>
            <w:proofErr w:type="spellStart"/>
            <w:r w:rsidRPr="00A55F41">
              <w:rPr>
                <w:color w:val="FFFFFF"/>
                <w:sz w:val="24"/>
                <w:szCs w:val="24"/>
              </w:rPr>
              <w:t>sausosios</w:t>
            </w:r>
            <w:proofErr w:type="spellEnd"/>
            <w:r w:rsidRPr="00A55F41">
              <w:rPr>
                <w:color w:val="FFFFFF"/>
                <w:sz w:val="24"/>
                <w:szCs w:val="24"/>
              </w:rPr>
              <w:t xml:space="preserve"> </w:t>
            </w:r>
            <w:proofErr w:type="spellStart"/>
            <w:r w:rsidRPr="00A55F41">
              <w:rPr>
                <w:color w:val="FFFFFF"/>
                <w:sz w:val="24"/>
                <w:szCs w:val="24"/>
              </w:rPr>
              <w:t>masės</w:t>
            </w:r>
            <w:proofErr w:type="spellEnd"/>
          </w:p>
        </w:tc>
        <w:tc>
          <w:tcPr>
            <w:tcW w:w="0" w:type="auto"/>
            <w:shd w:val="clear" w:color="auto" w:fill="F8F9F9"/>
            <w:tcMar>
              <w:top w:w="90" w:type="dxa"/>
              <w:left w:w="60" w:type="dxa"/>
              <w:bottom w:w="90" w:type="dxa"/>
              <w:right w:w="60" w:type="dxa"/>
            </w:tcMar>
            <w:vAlign w:val="center"/>
          </w:tcPr>
          <w:p w:rsidR="00880307" w:rsidRPr="00A55F41" w:rsidRDefault="00880307" w:rsidP="00201C4F">
            <w:pPr>
              <w:spacing w:line="312" w:lineRule="atLeast"/>
              <w:jc w:val="center"/>
              <w:rPr>
                <w:color w:val="333333"/>
                <w:sz w:val="24"/>
                <w:szCs w:val="24"/>
              </w:rPr>
            </w:pPr>
            <w:r w:rsidRPr="00A55F41">
              <w:rPr>
                <w:color w:val="333333"/>
                <w:sz w:val="24"/>
                <w:szCs w:val="24"/>
              </w:rPr>
              <w:t xml:space="preserve">ne </w:t>
            </w:r>
            <w:proofErr w:type="spellStart"/>
            <w:r w:rsidRPr="00A55F41">
              <w:rPr>
                <w:color w:val="333333"/>
                <w:sz w:val="24"/>
                <w:szCs w:val="24"/>
              </w:rPr>
              <w:t>daugiau</w:t>
            </w:r>
            <w:proofErr w:type="spellEnd"/>
            <w:r w:rsidRPr="00A55F41">
              <w:rPr>
                <w:color w:val="333333"/>
                <w:sz w:val="24"/>
                <w:szCs w:val="24"/>
              </w:rPr>
              <w:t xml:space="preserve"> 2 %</w:t>
            </w:r>
          </w:p>
        </w:tc>
      </w:tr>
      <w:tr w:rsidR="00880307" w:rsidRPr="00A55F41" w:rsidTr="00201C4F">
        <w:tc>
          <w:tcPr>
            <w:tcW w:w="0" w:type="auto"/>
            <w:vMerge w:val="restart"/>
            <w:shd w:val="clear" w:color="auto" w:fill="68686B"/>
            <w:vAlign w:val="center"/>
          </w:tcPr>
          <w:p w:rsidR="00880307" w:rsidRPr="00A55F41" w:rsidRDefault="00880307" w:rsidP="00201C4F">
            <w:pPr>
              <w:spacing w:line="312" w:lineRule="atLeast"/>
              <w:rPr>
                <w:color w:val="FFFFFF"/>
                <w:sz w:val="24"/>
                <w:szCs w:val="24"/>
              </w:rPr>
            </w:pPr>
            <w:proofErr w:type="spellStart"/>
            <w:r w:rsidRPr="00A55F41">
              <w:rPr>
                <w:color w:val="FFFFFF"/>
                <w:sz w:val="24"/>
                <w:szCs w:val="24"/>
              </w:rPr>
              <w:t>Frakcijos</w:t>
            </w:r>
            <w:proofErr w:type="spellEnd"/>
            <w:r w:rsidRPr="00A55F41">
              <w:rPr>
                <w:color w:val="FFFFFF"/>
                <w:sz w:val="24"/>
                <w:szCs w:val="24"/>
              </w:rPr>
              <w:t xml:space="preserve"> </w:t>
            </w:r>
            <w:proofErr w:type="spellStart"/>
            <w:r w:rsidRPr="00A55F41">
              <w:rPr>
                <w:color w:val="FFFFFF"/>
                <w:sz w:val="24"/>
                <w:szCs w:val="24"/>
              </w:rPr>
              <w:t>dydis</w:t>
            </w:r>
            <w:proofErr w:type="spellEnd"/>
            <w:r w:rsidRPr="00A55F41">
              <w:rPr>
                <w:color w:val="FFFFFF"/>
                <w:sz w:val="24"/>
                <w:szCs w:val="24"/>
              </w:rPr>
              <w:br/>
              <w:t>(</w:t>
            </w:r>
            <w:proofErr w:type="spellStart"/>
            <w:r w:rsidRPr="00A55F41">
              <w:rPr>
                <w:color w:val="FFFFFF"/>
                <w:sz w:val="24"/>
                <w:szCs w:val="24"/>
              </w:rPr>
              <w:t>ilgis-plotis-storis</w:t>
            </w:r>
            <w:proofErr w:type="spellEnd"/>
            <w:r w:rsidRPr="00A55F41">
              <w:rPr>
                <w:color w:val="FFFFFF"/>
                <w:sz w:val="24"/>
                <w:szCs w:val="24"/>
              </w:rPr>
              <w:t>), mm</w:t>
            </w:r>
          </w:p>
        </w:tc>
        <w:tc>
          <w:tcPr>
            <w:tcW w:w="0" w:type="auto"/>
            <w:shd w:val="clear" w:color="auto" w:fill="68686B"/>
            <w:tcMar>
              <w:top w:w="150" w:type="dxa"/>
              <w:left w:w="150" w:type="dxa"/>
              <w:bottom w:w="90" w:type="dxa"/>
              <w:right w:w="150" w:type="dxa"/>
            </w:tcMar>
            <w:vAlign w:val="center"/>
          </w:tcPr>
          <w:p w:rsidR="00880307" w:rsidRPr="00A55F41" w:rsidRDefault="00880307" w:rsidP="00201C4F">
            <w:pPr>
              <w:spacing w:line="312" w:lineRule="atLeast"/>
              <w:jc w:val="right"/>
              <w:rPr>
                <w:color w:val="FFFFFF"/>
                <w:sz w:val="24"/>
                <w:szCs w:val="24"/>
              </w:rPr>
            </w:pPr>
            <w:r w:rsidRPr="00A55F41">
              <w:rPr>
                <w:color w:val="FFFFFF"/>
                <w:sz w:val="24"/>
                <w:szCs w:val="24"/>
              </w:rPr>
              <w:t>vid.</w:t>
            </w:r>
          </w:p>
        </w:tc>
        <w:tc>
          <w:tcPr>
            <w:tcW w:w="0" w:type="auto"/>
            <w:shd w:val="clear" w:color="auto" w:fill="F1F2F2"/>
            <w:tcMar>
              <w:top w:w="90" w:type="dxa"/>
              <w:left w:w="60" w:type="dxa"/>
              <w:bottom w:w="90" w:type="dxa"/>
              <w:right w:w="60" w:type="dxa"/>
            </w:tcMar>
            <w:vAlign w:val="center"/>
          </w:tcPr>
          <w:p w:rsidR="00880307" w:rsidRPr="00A55F41" w:rsidRDefault="00880307" w:rsidP="00201C4F">
            <w:pPr>
              <w:spacing w:line="312" w:lineRule="atLeast"/>
              <w:jc w:val="center"/>
              <w:rPr>
                <w:color w:val="333333"/>
                <w:sz w:val="24"/>
                <w:szCs w:val="24"/>
              </w:rPr>
            </w:pPr>
            <w:r w:rsidRPr="00A55F41">
              <w:rPr>
                <w:color w:val="333333"/>
                <w:sz w:val="24"/>
                <w:szCs w:val="24"/>
              </w:rPr>
              <w:t>50-50-20</w:t>
            </w:r>
            <w:r w:rsidRPr="00A55F41">
              <w:rPr>
                <w:color w:val="333333"/>
                <w:sz w:val="24"/>
                <w:szCs w:val="24"/>
              </w:rPr>
              <w:br/>
              <w:t xml:space="preserve">ne </w:t>
            </w:r>
            <w:proofErr w:type="spellStart"/>
            <w:r w:rsidRPr="00A55F41">
              <w:rPr>
                <w:color w:val="333333"/>
                <w:sz w:val="24"/>
                <w:szCs w:val="24"/>
              </w:rPr>
              <w:t>mažiau</w:t>
            </w:r>
            <w:proofErr w:type="spellEnd"/>
            <w:r w:rsidRPr="00A55F41">
              <w:rPr>
                <w:color w:val="333333"/>
                <w:sz w:val="24"/>
                <w:szCs w:val="24"/>
              </w:rPr>
              <w:t xml:space="preserve"> 90 %</w:t>
            </w:r>
          </w:p>
        </w:tc>
      </w:tr>
      <w:tr w:rsidR="00880307" w:rsidRPr="00A55F41" w:rsidTr="00201C4F">
        <w:tc>
          <w:tcPr>
            <w:tcW w:w="0" w:type="auto"/>
            <w:vMerge/>
            <w:shd w:val="clear" w:color="auto" w:fill="FFFFFF"/>
            <w:vAlign w:val="center"/>
          </w:tcPr>
          <w:p w:rsidR="00880307" w:rsidRPr="00A55F41" w:rsidRDefault="00880307" w:rsidP="00201C4F">
            <w:pPr>
              <w:rPr>
                <w:color w:val="FFFFFF"/>
                <w:sz w:val="24"/>
                <w:szCs w:val="24"/>
              </w:rPr>
            </w:pPr>
          </w:p>
        </w:tc>
        <w:tc>
          <w:tcPr>
            <w:tcW w:w="0" w:type="auto"/>
            <w:shd w:val="clear" w:color="auto" w:fill="68686B"/>
            <w:vAlign w:val="center"/>
          </w:tcPr>
          <w:p w:rsidR="00880307" w:rsidRPr="00A55F41" w:rsidRDefault="00880307" w:rsidP="00201C4F">
            <w:pPr>
              <w:spacing w:line="312" w:lineRule="atLeast"/>
              <w:jc w:val="right"/>
              <w:rPr>
                <w:color w:val="FFFFFF"/>
                <w:sz w:val="24"/>
                <w:szCs w:val="24"/>
              </w:rPr>
            </w:pPr>
            <w:proofErr w:type="spellStart"/>
            <w:proofErr w:type="gramStart"/>
            <w:r w:rsidRPr="00A55F41">
              <w:rPr>
                <w:color w:val="FFFFFF"/>
                <w:sz w:val="24"/>
                <w:szCs w:val="24"/>
              </w:rPr>
              <w:t>maks</w:t>
            </w:r>
            <w:proofErr w:type="spellEnd"/>
            <w:proofErr w:type="gramEnd"/>
            <w:r w:rsidRPr="00A55F41">
              <w:rPr>
                <w:color w:val="FFFFFF"/>
                <w:sz w:val="24"/>
                <w:szCs w:val="24"/>
              </w:rPr>
              <w:t>.</w:t>
            </w:r>
          </w:p>
        </w:tc>
        <w:tc>
          <w:tcPr>
            <w:tcW w:w="0" w:type="auto"/>
            <w:shd w:val="clear" w:color="auto" w:fill="F8F9F9"/>
            <w:tcMar>
              <w:top w:w="90" w:type="dxa"/>
              <w:left w:w="60" w:type="dxa"/>
              <w:bottom w:w="90" w:type="dxa"/>
              <w:right w:w="60" w:type="dxa"/>
            </w:tcMar>
            <w:vAlign w:val="center"/>
          </w:tcPr>
          <w:p w:rsidR="00880307" w:rsidRPr="00A55F41" w:rsidRDefault="00880307" w:rsidP="00201C4F">
            <w:pPr>
              <w:spacing w:line="312" w:lineRule="atLeast"/>
              <w:jc w:val="center"/>
              <w:rPr>
                <w:color w:val="333333"/>
                <w:sz w:val="24"/>
                <w:szCs w:val="24"/>
              </w:rPr>
            </w:pPr>
            <w:r w:rsidRPr="00A55F41">
              <w:rPr>
                <w:color w:val="333333"/>
                <w:sz w:val="24"/>
                <w:szCs w:val="24"/>
              </w:rPr>
              <w:t>150-60-20</w:t>
            </w:r>
          </w:p>
        </w:tc>
      </w:tr>
      <w:tr w:rsidR="00880307" w:rsidRPr="00A55F41" w:rsidTr="00201C4F">
        <w:tc>
          <w:tcPr>
            <w:tcW w:w="0" w:type="auto"/>
            <w:gridSpan w:val="2"/>
            <w:shd w:val="clear" w:color="auto" w:fill="68686B"/>
            <w:vAlign w:val="center"/>
          </w:tcPr>
          <w:p w:rsidR="00880307" w:rsidRPr="00A55F41" w:rsidRDefault="00880307" w:rsidP="00201C4F">
            <w:pPr>
              <w:spacing w:line="312" w:lineRule="atLeast"/>
              <w:rPr>
                <w:color w:val="FFFFFF"/>
                <w:sz w:val="24"/>
                <w:szCs w:val="24"/>
              </w:rPr>
            </w:pPr>
            <w:proofErr w:type="spellStart"/>
            <w:r w:rsidRPr="00A55F41">
              <w:rPr>
                <w:color w:val="FFFFFF"/>
                <w:sz w:val="24"/>
                <w:szCs w:val="24"/>
              </w:rPr>
              <w:t>Smulkelių</w:t>
            </w:r>
            <w:proofErr w:type="spellEnd"/>
            <w:r w:rsidRPr="00A55F41">
              <w:rPr>
                <w:color w:val="FFFFFF"/>
                <w:sz w:val="24"/>
                <w:szCs w:val="24"/>
              </w:rPr>
              <w:t xml:space="preserve"> </w:t>
            </w:r>
            <w:proofErr w:type="spellStart"/>
            <w:r w:rsidRPr="00A55F41">
              <w:rPr>
                <w:color w:val="FFFFFF"/>
                <w:sz w:val="24"/>
                <w:szCs w:val="24"/>
              </w:rPr>
              <w:t>frakcijos</w:t>
            </w:r>
            <w:proofErr w:type="spellEnd"/>
            <w:r w:rsidRPr="00A55F41">
              <w:rPr>
                <w:color w:val="FFFFFF"/>
                <w:sz w:val="24"/>
                <w:szCs w:val="24"/>
              </w:rPr>
              <w:t xml:space="preserve"> </w:t>
            </w:r>
            <w:proofErr w:type="spellStart"/>
            <w:r w:rsidRPr="00A55F41">
              <w:rPr>
                <w:color w:val="FFFFFF"/>
                <w:sz w:val="24"/>
                <w:szCs w:val="24"/>
              </w:rPr>
              <w:t>dydžio</w:t>
            </w:r>
            <w:proofErr w:type="spellEnd"/>
            <w:r w:rsidRPr="00A55F41">
              <w:rPr>
                <w:color w:val="FFFFFF"/>
                <w:sz w:val="24"/>
                <w:szCs w:val="24"/>
              </w:rPr>
              <w:t xml:space="preserve"> </w:t>
            </w:r>
            <w:proofErr w:type="spellStart"/>
            <w:r w:rsidRPr="00A55F41">
              <w:rPr>
                <w:color w:val="FFFFFF"/>
                <w:sz w:val="24"/>
                <w:szCs w:val="24"/>
              </w:rPr>
              <w:t>dalis</w:t>
            </w:r>
            <w:proofErr w:type="spellEnd"/>
            <w:r w:rsidRPr="00A55F41">
              <w:rPr>
                <w:color w:val="FFFFFF"/>
                <w:sz w:val="24"/>
                <w:szCs w:val="24"/>
              </w:rPr>
              <w:t xml:space="preserve"> </w:t>
            </w:r>
            <w:proofErr w:type="spellStart"/>
            <w:r w:rsidRPr="00A55F41">
              <w:rPr>
                <w:color w:val="FFFFFF"/>
                <w:sz w:val="24"/>
                <w:szCs w:val="24"/>
              </w:rPr>
              <w:t>biokure</w:t>
            </w:r>
            <w:proofErr w:type="spellEnd"/>
          </w:p>
        </w:tc>
        <w:tc>
          <w:tcPr>
            <w:tcW w:w="0" w:type="auto"/>
            <w:shd w:val="clear" w:color="auto" w:fill="F1F2F2"/>
            <w:tcMar>
              <w:top w:w="90" w:type="dxa"/>
              <w:left w:w="60" w:type="dxa"/>
              <w:bottom w:w="90" w:type="dxa"/>
              <w:right w:w="60" w:type="dxa"/>
            </w:tcMar>
            <w:vAlign w:val="center"/>
          </w:tcPr>
          <w:p w:rsidR="00880307" w:rsidRPr="00A55F41" w:rsidRDefault="00880307" w:rsidP="00201C4F">
            <w:pPr>
              <w:spacing w:line="312" w:lineRule="atLeast"/>
              <w:jc w:val="center"/>
              <w:rPr>
                <w:color w:val="333333"/>
                <w:sz w:val="24"/>
                <w:szCs w:val="24"/>
              </w:rPr>
            </w:pPr>
            <w:r w:rsidRPr="00A55F41">
              <w:rPr>
                <w:color w:val="333333"/>
                <w:sz w:val="24"/>
                <w:szCs w:val="24"/>
              </w:rPr>
              <w:t xml:space="preserve">ne </w:t>
            </w:r>
            <w:proofErr w:type="spellStart"/>
            <w:r w:rsidRPr="00A55F41">
              <w:rPr>
                <w:color w:val="333333"/>
                <w:sz w:val="24"/>
                <w:szCs w:val="24"/>
              </w:rPr>
              <w:t>daugiau</w:t>
            </w:r>
            <w:proofErr w:type="spellEnd"/>
            <w:r w:rsidRPr="00A55F41">
              <w:rPr>
                <w:color w:val="333333"/>
                <w:sz w:val="24"/>
                <w:szCs w:val="24"/>
              </w:rPr>
              <w:t xml:space="preserve"> 1 %</w:t>
            </w:r>
          </w:p>
        </w:tc>
      </w:tr>
      <w:tr w:rsidR="00880307" w:rsidRPr="00A55F41" w:rsidTr="00201C4F">
        <w:tc>
          <w:tcPr>
            <w:tcW w:w="0" w:type="auto"/>
            <w:gridSpan w:val="2"/>
            <w:shd w:val="clear" w:color="auto" w:fill="68686B"/>
            <w:vAlign w:val="center"/>
          </w:tcPr>
          <w:p w:rsidR="00880307" w:rsidRPr="00A55F41" w:rsidRDefault="00880307" w:rsidP="00201C4F">
            <w:pPr>
              <w:spacing w:line="312" w:lineRule="atLeast"/>
              <w:rPr>
                <w:color w:val="FFFFFF"/>
                <w:sz w:val="24"/>
                <w:szCs w:val="24"/>
              </w:rPr>
            </w:pPr>
            <w:proofErr w:type="spellStart"/>
            <w:r w:rsidRPr="00A55F41">
              <w:rPr>
                <w:color w:val="FFFFFF"/>
                <w:sz w:val="24"/>
                <w:szCs w:val="24"/>
              </w:rPr>
              <w:t>Dominuojanti</w:t>
            </w:r>
            <w:proofErr w:type="spellEnd"/>
            <w:r w:rsidRPr="00A55F41">
              <w:rPr>
                <w:color w:val="FFFFFF"/>
                <w:sz w:val="24"/>
                <w:szCs w:val="24"/>
              </w:rPr>
              <w:t xml:space="preserve"> </w:t>
            </w:r>
            <w:proofErr w:type="spellStart"/>
            <w:r w:rsidRPr="00A55F41">
              <w:rPr>
                <w:color w:val="FFFFFF"/>
                <w:sz w:val="24"/>
                <w:szCs w:val="24"/>
              </w:rPr>
              <w:t>pirminė</w:t>
            </w:r>
            <w:proofErr w:type="spellEnd"/>
            <w:r w:rsidRPr="00A55F41">
              <w:rPr>
                <w:color w:val="FFFFFF"/>
                <w:sz w:val="24"/>
                <w:szCs w:val="24"/>
              </w:rPr>
              <w:t xml:space="preserve"> žaliava</w:t>
            </w:r>
            <w:r w:rsidRPr="00A55F41">
              <w:rPr>
                <w:color w:val="FFFFFF"/>
                <w:sz w:val="24"/>
                <w:szCs w:val="24"/>
                <w:vertAlign w:val="superscript"/>
              </w:rPr>
              <w:t>1</w:t>
            </w:r>
          </w:p>
        </w:tc>
        <w:tc>
          <w:tcPr>
            <w:tcW w:w="0" w:type="auto"/>
            <w:shd w:val="clear" w:color="auto" w:fill="F8F9F9"/>
            <w:tcMar>
              <w:top w:w="90" w:type="dxa"/>
              <w:left w:w="60" w:type="dxa"/>
              <w:bottom w:w="90" w:type="dxa"/>
              <w:right w:w="60" w:type="dxa"/>
            </w:tcMar>
            <w:vAlign w:val="center"/>
          </w:tcPr>
          <w:p w:rsidR="00880307" w:rsidRPr="00A55F41" w:rsidRDefault="00880307" w:rsidP="00201C4F">
            <w:pPr>
              <w:spacing w:line="312" w:lineRule="atLeast"/>
              <w:jc w:val="center"/>
              <w:rPr>
                <w:color w:val="333333"/>
                <w:sz w:val="24"/>
                <w:szCs w:val="24"/>
              </w:rPr>
            </w:pPr>
            <w:r w:rsidRPr="00A55F41">
              <w:rPr>
                <w:color w:val="333333"/>
                <w:sz w:val="24"/>
                <w:szCs w:val="24"/>
              </w:rPr>
              <w:t>A</w:t>
            </w:r>
          </w:p>
        </w:tc>
      </w:tr>
    </w:tbl>
    <w:p w:rsidR="00880307" w:rsidRDefault="00880307" w:rsidP="00880307">
      <w:pPr>
        <w:rPr>
          <w:sz w:val="24"/>
          <w:szCs w:val="24"/>
          <w:lang w:val="lt-LT"/>
        </w:rPr>
      </w:pPr>
      <w:r w:rsidRPr="00A55F41">
        <w:rPr>
          <w:sz w:val="24"/>
          <w:szCs w:val="24"/>
        </w:rPr>
        <w:br w:type="textWrapping" w:clear="all"/>
      </w:r>
    </w:p>
    <w:p w:rsidR="00880307" w:rsidRPr="00A55F41" w:rsidRDefault="00880307" w:rsidP="00880307">
      <w:pPr>
        <w:rPr>
          <w:sz w:val="24"/>
          <w:szCs w:val="24"/>
          <w:lang w:val="lt-LT"/>
        </w:rPr>
      </w:pPr>
      <w:r w:rsidRPr="00A55F41">
        <w:rPr>
          <w:sz w:val="24"/>
          <w:szCs w:val="24"/>
          <w:lang w:val="lt-LT"/>
        </w:rPr>
        <w:t>Sutartiniai žymėjimai:</w:t>
      </w:r>
      <w:r w:rsidRPr="00A55F41">
        <w:rPr>
          <w:sz w:val="24"/>
          <w:szCs w:val="24"/>
          <w:lang w:val="lt-LT"/>
        </w:rPr>
        <w:br/>
        <w:t>A. Padžiovinta malkinė mediena, medienos atraižos, leidžiamos tik</w:t>
      </w:r>
      <w:r>
        <w:rPr>
          <w:sz w:val="24"/>
          <w:szCs w:val="24"/>
          <w:lang w:val="lt-LT"/>
        </w:rPr>
        <w:t xml:space="preserve"> gamybos metu susidariusios </w:t>
      </w:r>
      <w:proofErr w:type="spellStart"/>
      <w:r w:rsidRPr="00A55F41">
        <w:rPr>
          <w:sz w:val="24"/>
          <w:szCs w:val="24"/>
          <w:lang w:val="lt-LT"/>
        </w:rPr>
        <w:t>smulkelės</w:t>
      </w:r>
      <w:proofErr w:type="spellEnd"/>
      <w:r w:rsidRPr="00A55F41">
        <w:rPr>
          <w:sz w:val="24"/>
          <w:szCs w:val="24"/>
          <w:lang w:val="lt-LT"/>
        </w:rPr>
        <w:t>.</w:t>
      </w:r>
    </w:p>
    <w:p w:rsidR="00880307" w:rsidRPr="00A55F41" w:rsidRDefault="00880307" w:rsidP="00880307">
      <w:pPr>
        <w:pStyle w:val="small"/>
        <w:shd w:val="clear" w:color="auto" w:fill="FFFFFF"/>
        <w:spacing w:before="30" w:beforeAutospacing="0" w:after="30" w:afterAutospacing="0" w:line="195" w:lineRule="atLeast"/>
        <w:ind w:left="360"/>
        <w:rPr>
          <w:lang w:val="lt-LT"/>
        </w:rPr>
      </w:pPr>
    </w:p>
    <w:p w:rsidR="00880307" w:rsidRPr="00A55F41" w:rsidRDefault="00880307" w:rsidP="00880307">
      <w:pPr>
        <w:numPr>
          <w:ilvl w:val="0"/>
          <w:numId w:val="13"/>
        </w:numPr>
        <w:suppressAutoHyphens w:val="0"/>
        <w:overflowPunct/>
        <w:autoSpaceDE/>
        <w:autoSpaceDN/>
        <w:textAlignment w:val="auto"/>
        <w:rPr>
          <w:sz w:val="24"/>
          <w:szCs w:val="24"/>
        </w:rPr>
      </w:pPr>
      <w:proofErr w:type="spellStart"/>
      <w:r w:rsidRPr="00A55F41">
        <w:rPr>
          <w:sz w:val="24"/>
          <w:szCs w:val="24"/>
        </w:rPr>
        <w:t>Specifikacijoje</w:t>
      </w:r>
      <w:proofErr w:type="spellEnd"/>
      <w:r w:rsidRPr="00A55F41">
        <w:rPr>
          <w:sz w:val="24"/>
          <w:szCs w:val="24"/>
        </w:rPr>
        <w:t xml:space="preserve"> </w:t>
      </w:r>
      <w:proofErr w:type="spellStart"/>
      <w:r w:rsidRPr="00A55F41">
        <w:rPr>
          <w:sz w:val="24"/>
          <w:szCs w:val="24"/>
        </w:rPr>
        <w:t>nurodytas</w:t>
      </w:r>
      <w:proofErr w:type="spellEnd"/>
      <w:r w:rsidRPr="00A55F41">
        <w:rPr>
          <w:sz w:val="24"/>
          <w:szCs w:val="24"/>
        </w:rPr>
        <w:t xml:space="preserve"> </w:t>
      </w:r>
      <w:proofErr w:type="spellStart"/>
      <w:r w:rsidRPr="00A55F41">
        <w:rPr>
          <w:sz w:val="24"/>
          <w:szCs w:val="24"/>
        </w:rPr>
        <w:t>biokuras</w:t>
      </w:r>
      <w:proofErr w:type="spellEnd"/>
      <w:r w:rsidRPr="00A55F41">
        <w:rPr>
          <w:sz w:val="24"/>
          <w:szCs w:val="24"/>
        </w:rPr>
        <w:t xml:space="preserve"> </w:t>
      </w:r>
      <w:proofErr w:type="spellStart"/>
      <w:r w:rsidRPr="00A55F41">
        <w:rPr>
          <w:sz w:val="24"/>
          <w:szCs w:val="24"/>
        </w:rPr>
        <w:t>turi</w:t>
      </w:r>
      <w:proofErr w:type="spellEnd"/>
      <w:r w:rsidRPr="00A55F41">
        <w:rPr>
          <w:sz w:val="24"/>
          <w:szCs w:val="24"/>
        </w:rPr>
        <w:t xml:space="preserve"> </w:t>
      </w:r>
      <w:proofErr w:type="spellStart"/>
      <w:r w:rsidRPr="00A55F41">
        <w:rPr>
          <w:sz w:val="24"/>
          <w:szCs w:val="24"/>
        </w:rPr>
        <w:t>būti</w:t>
      </w:r>
      <w:proofErr w:type="spellEnd"/>
      <w:r w:rsidRPr="00A55F41">
        <w:rPr>
          <w:sz w:val="24"/>
          <w:szCs w:val="24"/>
        </w:rPr>
        <w:t xml:space="preserve"> </w:t>
      </w:r>
      <w:proofErr w:type="spellStart"/>
      <w:r w:rsidRPr="00A55F41">
        <w:rPr>
          <w:sz w:val="24"/>
          <w:szCs w:val="24"/>
        </w:rPr>
        <w:t>tiekiamas</w:t>
      </w:r>
      <w:proofErr w:type="spellEnd"/>
      <w:r w:rsidRPr="00A55F41">
        <w:rPr>
          <w:sz w:val="24"/>
          <w:szCs w:val="24"/>
        </w:rPr>
        <w:t xml:space="preserve"> </w:t>
      </w:r>
      <w:proofErr w:type="spellStart"/>
      <w:r w:rsidRPr="00A55F41">
        <w:rPr>
          <w:sz w:val="24"/>
          <w:szCs w:val="24"/>
        </w:rPr>
        <w:t>pagal</w:t>
      </w:r>
      <w:proofErr w:type="spellEnd"/>
      <w:r w:rsidRPr="00A55F41">
        <w:rPr>
          <w:sz w:val="24"/>
          <w:szCs w:val="24"/>
        </w:rPr>
        <w:t xml:space="preserve"> </w:t>
      </w:r>
      <w:proofErr w:type="spellStart"/>
      <w:r w:rsidRPr="00A55F41">
        <w:rPr>
          <w:sz w:val="24"/>
          <w:szCs w:val="24"/>
        </w:rPr>
        <w:t>iš</w:t>
      </w:r>
      <w:proofErr w:type="spellEnd"/>
      <w:r w:rsidRPr="00A55F41">
        <w:rPr>
          <w:sz w:val="24"/>
          <w:szCs w:val="24"/>
        </w:rPr>
        <w:t xml:space="preserve"> </w:t>
      </w:r>
      <w:proofErr w:type="spellStart"/>
      <w:r w:rsidRPr="00A55F41">
        <w:rPr>
          <w:sz w:val="24"/>
          <w:szCs w:val="24"/>
        </w:rPr>
        <w:t>anksto</w:t>
      </w:r>
      <w:proofErr w:type="spellEnd"/>
      <w:r w:rsidRPr="00A55F41">
        <w:rPr>
          <w:sz w:val="24"/>
          <w:szCs w:val="24"/>
        </w:rPr>
        <w:t xml:space="preserve"> </w:t>
      </w:r>
      <w:proofErr w:type="spellStart"/>
      <w:r w:rsidRPr="00A55F41">
        <w:rPr>
          <w:sz w:val="24"/>
          <w:szCs w:val="24"/>
        </w:rPr>
        <w:t>suderintą</w:t>
      </w:r>
      <w:proofErr w:type="spellEnd"/>
      <w:r w:rsidRPr="00A55F41">
        <w:rPr>
          <w:sz w:val="24"/>
          <w:szCs w:val="24"/>
        </w:rPr>
        <w:t xml:space="preserve"> </w:t>
      </w:r>
      <w:proofErr w:type="spellStart"/>
      <w:r w:rsidRPr="00A55F41">
        <w:rPr>
          <w:sz w:val="24"/>
          <w:szCs w:val="24"/>
        </w:rPr>
        <w:t>ir</w:t>
      </w:r>
      <w:proofErr w:type="spellEnd"/>
      <w:r w:rsidRPr="00A55F41">
        <w:rPr>
          <w:sz w:val="24"/>
          <w:szCs w:val="24"/>
        </w:rPr>
        <w:t xml:space="preserve"> </w:t>
      </w:r>
      <w:proofErr w:type="spellStart"/>
      <w:r w:rsidRPr="00A55F41">
        <w:rPr>
          <w:sz w:val="24"/>
          <w:szCs w:val="24"/>
        </w:rPr>
        <w:t>Pirkėjo</w:t>
      </w:r>
      <w:proofErr w:type="spellEnd"/>
      <w:r w:rsidRPr="00A55F41">
        <w:rPr>
          <w:sz w:val="24"/>
          <w:szCs w:val="24"/>
        </w:rPr>
        <w:t xml:space="preserve"> </w:t>
      </w:r>
      <w:proofErr w:type="spellStart"/>
      <w:r w:rsidRPr="00A55F41">
        <w:rPr>
          <w:sz w:val="24"/>
          <w:szCs w:val="24"/>
        </w:rPr>
        <w:t>bei</w:t>
      </w:r>
      <w:proofErr w:type="spellEnd"/>
      <w:r w:rsidRPr="00A55F41">
        <w:rPr>
          <w:sz w:val="24"/>
          <w:szCs w:val="24"/>
        </w:rPr>
        <w:t xml:space="preserve"> </w:t>
      </w:r>
      <w:proofErr w:type="spellStart"/>
      <w:r w:rsidRPr="00A55F41">
        <w:rPr>
          <w:sz w:val="24"/>
          <w:szCs w:val="24"/>
        </w:rPr>
        <w:t>Pardavėjo</w:t>
      </w:r>
      <w:proofErr w:type="spellEnd"/>
      <w:r w:rsidRPr="00A55F41">
        <w:rPr>
          <w:sz w:val="24"/>
          <w:szCs w:val="24"/>
        </w:rPr>
        <w:t xml:space="preserve"> </w:t>
      </w:r>
      <w:proofErr w:type="spellStart"/>
      <w:r w:rsidRPr="00A55F41">
        <w:rPr>
          <w:sz w:val="24"/>
          <w:szCs w:val="24"/>
        </w:rPr>
        <w:t>patvirtintą</w:t>
      </w:r>
      <w:proofErr w:type="spellEnd"/>
      <w:r w:rsidRPr="00A55F41">
        <w:rPr>
          <w:sz w:val="24"/>
          <w:szCs w:val="24"/>
        </w:rPr>
        <w:t xml:space="preserve"> </w:t>
      </w:r>
      <w:proofErr w:type="spellStart"/>
      <w:r w:rsidRPr="00A55F41">
        <w:rPr>
          <w:sz w:val="24"/>
          <w:szCs w:val="24"/>
        </w:rPr>
        <w:t>grafiką</w:t>
      </w:r>
      <w:proofErr w:type="spellEnd"/>
      <w:r w:rsidRPr="00A55F41">
        <w:rPr>
          <w:sz w:val="24"/>
          <w:szCs w:val="24"/>
        </w:rPr>
        <w:t xml:space="preserve">. </w:t>
      </w:r>
      <w:proofErr w:type="spellStart"/>
      <w:r w:rsidRPr="00A55F41">
        <w:rPr>
          <w:sz w:val="24"/>
          <w:szCs w:val="24"/>
        </w:rPr>
        <w:t>Grafikas</w:t>
      </w:r>
      <w:proofErr w:type="spellEnd"/>
      <w:r w:rsidRPr="00A55F41">
        <w:rPr>
          <w:sz w:val="24"/>
          <w:szCs w:val="24"/>
        </w:rPr>
        <w:t xml:space="preserve"> </w:t>
      </w:r>
      <w:proofErr w:type="spellStart"/>
      <w:r w:rsidRPr="00A55F41">
        <w:rPr>
          <w:sz w:val="24"/>
          <w:szCs w:val="24"/>
        </w:rPr>
        <w:t>sudaromas</w:t>
      </w:r>
      <w:proofErr w:type="spellEnd"/>
      <w:r w:rsidRPr="00A55F41">
        <w:rPr>
          <w:sz w:val="24"/>
          <w:szCs w:val="24"/>
        </w:rPr>
        <w:t xml:space="preserve"> ne </w:t>
      </w:r>
      <w:proofErr w:type="spellStart"/>
      <w:r w:rsidRPr="00A55F41">
        <w:rPr>
          <w:sz w:val="24"/>
          <w:szCs w:val="24"/>
        </w:rPr>
        <w:t>mažiau</w:t>
      </w:r>
      <w:proofErr w:type="spellEnd"/>
      <w:r w:rsidRPr="00A55F41">
        <w:rPr>
          <w:sz w:val="24"/>
          <w:szCs w:val="24"/>
        </w:rPr>
        <w:t xml:space="preserve"> </w:t>
      </w:r>
      <w:proofErr w:type="spellStart"/>
      <w:r w:rsidRPr="00A55F41">
        <w:rPr>
          <w:sz w:val="24"/>
          <w:szCs w:val="24"/>
        </w:rPr>
        <w:t>kaip</w:t>
      </w:r>
      <w:proofErr w:type="spellEnd"/>
      <w:r w:rsidRPr="00A55F41">
        <w:rPr>
          <w:sz w:val="24"/>
          <w:szCs w:val="24"/>
        </w:rPr>
        <w:t xml:space="preserve"> </w:t>
      </w:r>
      <w:proofErr w:type="spellStart"/>
      <w:r w:rsidRPr="00A55F41">
        <w:rPr>
          <w:sz w:val="24"/>
          <w:szCs w:val="24"/>
        </w:rPr>
        <w:t>mėnesiui</w:t>
      </w:r>
      <w:proofErr w:type="spellEnd"/>
      <w:r w:rsidRPr="00A55F41">
        <w:rPr>
          <w:sz w:val="24"/>
          <w:szCs w:val="24"/>
        </w:rPr>
        <w:t>:</w:t>
      </w:r>
    </w:p>
    <w:p w:rsidR="00880307" w:rsidRPr="00A55F41" w:rsidRDefault="00880307" w:rsidP="00880307">
      <w:pPr>
        <w:numPr>
          <w:ilvl w:val="0"/>
          <w:numId w:val="14"/>
        </w:numPr>
        <w:suppressAutoHyphens w:val="0"/>
        <w:overflowPunct/>
        <w:autoSpaceDE/>
        <w:autoSpaceDN/>
        <w:textAlignment w:val="auto"/>
        <w:rPr>
          <w:sz w:val="24"/>
          <w:szCs w:val="24"/>
        </w:rPr>
      </w:pPr>
      <w:proofErr w:type="spellStart"/>
      <w:r w:rsidRPr="00A55F41">
        <w:rPr>
          <w:sz w:val="24"/>
          <w:szCs w:val="24"/>
        </w:rPr>
        <w:t>Pirkėjo</w:t>
      </w:r>
      <w:proofErr w:type="spellEnd"/>
      <w:r w:rsidRPr="00A55F41">
        <w:rPr>
          <w:sz w:val="24"/>
          <w:szCs w:val="24"/>
        </w:rPr>
        <w:t xml:space="preserve"> </w:t>
      </w:r>
      <w:proofErr w:type="spellStart"/>
      <w:r w:rsidRPr="00A55F41">
        <w:rPr>
          <w:sz w:val="24"/>
          <w:szCs w:val="24"/>
        </w:rPr>
        <w:t>darbo</w:t>
      </w:r>
      <w:proofErr w:type="spellEnd"/>
      <w:r w:rsidRPr="00A55F41">
        <w:rPr>
          <w:sz w:val="24"/>
          <w:szCs w:val="24"/>
        </w:rPr>
        <w:t xml:space="preserve"> </w:t>
      </w:r>
      <w:proofErr w:type="spellStart"/>
      <w:r w:rsidRPr="00A55F41">
        <w:rPr>
          <w:sz w:val="24"/>
          <w:szCs w:val="24"/>
        </w:rPr>
        <w:t>valandomis</w:t>
      </w:r>
      <w:proofErr w:type="spellEnd"/>
      <w:r w:rsidRPr="00A55F41">
        <w:rPr>
          <w:sz w:val="24"/>
          <w:szCs w:val="24"/>
        </w:rPr>
        <w:t xml:space="preserve"> – </w:t>
      </w:r>
      <w:proofErr w:type="spellStart"/>
      <w:r w:rsidRPr="00A55F41">
        <w:rPr>
          <w:sz w:val="24"/>
          <w:szCs w:val="24"/>
        </w:rPr>
        <w:t>nuo</w:t>
      </w:r>
      <w:proofErr w:type="spellEnd"/>
      <w:r w:rsidRPr="00A55F41">
        <w:rPr>
          <w:sz w:val="24"/>
          <w:szCs w:val="24"/>
        </w:rPr>
        <w:t xml:space="preserve"> 8.00 </w:t>
      </w:r>
      <w:proofErr w:type="spellStart"/>
      <w:r w:rsidRPr="00A55F41">
        <w:rPr>
          <w:sz w:val="24"/>
          <w:szCs w:val="24"/>
        </w:rPr>
        <w:t>iki</w:t>
      </w:r>
      <w:proofErr w:type="spellEnd"/>
      <w:r w:rsidRPr="00A55F41">
        <w:rPr>
          <w:sz w:val="24"/>
          <w:szCs w:val="24"/>
        </w:rPr>
        <w:t xml:space="preserve"> 15.00 </w:t>
      </w:r>
      <w:proofErr w:type="gramStart"/>
      <w:r w:rsidRPr="00A55F41">
        <w:rPr>
          <w:sz w:val="24"/>
          <w:szCs w:val="24"/>
        </w:rPr>
        <w:t>val</w:t>
      </w:r>
      <w:proofErr w:type="gramEnd"/>
      <w:r w:rsidRPr="00A55F41">
        <w:rPr>
          <w:sz w:val="24"/>
          <w:szCs w:val="24"/>
        </w:rPr>
        <w:t>.</w:t>
      </w:r>
    </w:p>
    <w:p w:rsidR="00880307" w:rsidRPr="00A55F41" w:rsidRDefault="00880307" w:rsidP="00880307">
      <w:pPr>
        <w:numPr>
          <w:ilvl w:val="0"/>
          <w:numId w:val="14"/>
        </w:numPr>
        <w:suppressAutoHyphens w:val="0"/>
        <w:overflowPunct/>
        <w:autoSpaceDE/>
        <w:autoSpaceDN/>
        <w:textAlignment w:val="auto"/>
        <w:rPr>
          <w:sz w:val="24"/>
          <w:szCs w:val="24"/>
        </w:rPr>
      </w:pPr>
      <w:proofErr w:type="spellStart"/>
      <w:r w:rsidRPr="00A55F41">
        <w:rPr>
          <w:sz w:val="24"/>
          <w:szCs w:val="24"/>
        </w:rPr>
        <w:t>Šaltuoju</w:t>
      </w:r>
      <w:proofErr w:type="spellEnd"/>
      <w:r w:rsidRPr="00A55F41">
        <w:rPr>
          <w:sz w:val="24"/>
          <w:szCs w:val="24"/>
        </w:rPr>
        <w:t xml:space="preserve"> </w:t>
      </w:r>
      <w:proofErr w:type="spellStart"/>
      <w:r w:rsidRPr="00A55F41">
        <w:rPr>
          <w:sz w:val="24"/>
          <w:szCs w:val="24"/>
        </w:rPr>
        <w:t>metu</w:t>
      </w:r>
      <w:proofErr w:type="spellEnd"/>
      <w:r w:rsidRPr="00A55F41">
        <w:rPr>
          <w:sz w:val="24"/>
          <w:szCs w:val="24"/>
        </w:rPr>
        <w:t xml:space="preserve"> du </w:t>
      </w:r>
      <w:proofErr w:type="spellStart"/>
      <w:r w:rsidRPr="00A55F41">
        <w:rPr>
          <w:sz w:val="24"/>
          <w:szCs w:val="24"/>
        </w:rPr>
        <w:t>kartus</w:t>
      </w:r>
      <w:proofErr w:type="spellEnd"/>
      <w:r w:rsidRPr="00A55F41">
        <w:rPr>
          <w:sz w:val="24"/>
          <w:szCs w:val="24"/>
        </w:rPr>
        <w:t xml:space="preserve"> per </w:t>
      </w:r>
      <w:proofErr w:type="spellStart"/>
      <w:r w:rsidRPr="00A55F41">
        <w:rPr>
          <w:sz w:val="24"/>
          <w:szCs w:val="24"/>
        </w:rPr>
        <w:t>savaitę</w:t>
      </w:r>
      <w:proofErr w:type="spellEnd"/>
      <w:r w:rsidRPr="00A55F41">
        <w:rPr>
          <w:sz w:val="24"/>
          <w:szCs w:val="24"/>
        </w:rPr>
        <w:t>.</w:t>
      </w:r>
    </w:p>
    <w:p w:rsidR="00880307" w:rsidRPr="00A55F41" w:rsidRDefault="00880307" w:rsidP="00880307">
      <w:pPr>
        <w:numPr>
          <w:ilvl w:val="0"/>
          <w:numId w:val="14"/>
        </w:numPr>
        <w:suppressAutoHyphens w:val="0"/>
        <w:overflowPunct/>
        <w:autoSpaceDE/>
        <w:autoSpaceDN/>
        <w:textAlignment w:val="auto"/>
        <w:rPr>
          <w:sz w:val="24"/>
          <w:szCs w:val="24"/>
        </w:rPr>
      </w:pPr>
      <w:proofErr w:type="spellStart"/>
      <w:r w:rsidRPr="00A55F41">
        <w:rPr>
          <w:sz w:val="24"/>
          <w:szCs w:val="24"/>
        </w:rPr>
        <w:t>Kitu</w:t>
      </w:r>
      <w:proofErr w:type="spellEnd"/>
      <w:r w:rsidRPr="00A55F41">
        <w:rPr>
          <w:sz w:val="24"/>
          <w:szCs w:val="24"/>
        </w:rPr>
        <w:t xml:space="preserve"> </w:t>
      </w:r>
      <w:proofErr w:type="spellStart"/>
      <w:r w:rsidRPr="00A55F41">
        <w:rPr>
          <w:sz w:val="24"/>
          <w:szCs w:val="24"/>
        </w:rPr>
        <w:t>metu</w:t>
      </w:r>
      <w:proofErr w:type="spellEnd"/>
      <w:r w:rsidRPr="00A55F41">
        <w:rPr>
          <w:sz w:val="24"/>
          <w:szCs w:val="24"/>
        </w:rPr>
        <w:t xml:space="preserve"> </w:t>
      </w:r>
      <w:proofErr w:type="spellStart"/>
      <w:r w:rsidRPr="00A55F41">
        <w:rPr>
          <w:sz w:val="24"/>
          <w:szCs w:val="24"/>
        </w:rPr>
        <w:t>pagal</w:t>
      </w:r>
      <w:proofErr w:type="spellEnd"/>
      <w:r w:rsidRPr="00A55F41">
        <w:rPr>
          <w:sz w:val="24"/>
          <w:szCs w:val="24"/>
        </w:rPr>
        <w:t xml:space="preserve"> </w:t>
      </w:r>
      <w:proofErr w:type="spellStart"/>
      <w:r w:rsidRPr="00A55F41">
        <w:rPr>
          <w:sz w:val="24"/>
          <w:szCs w:val="24"/>
        </w:rPr>
        <w:t>poreikį</w:t>
      </w:r>
      <w:proofErr w:type="spellEnd"/>
      <w:r w:rsidRPr="00A55F41">
        <w:rPr>
          <w:sz w:val="24"/>
          <w:szCs w:val="24"/>
        </w:rPr>
        <w:t>.</w:t>
      </w:r>
    </w:p>
    <w:p w:rsidR="00880307" w:rsidRPr="00A55F41" w:rsidRDefault="00880307" w:rsidP="00880307">
      <w:pPr>
        <w:numPr>
          <w:ilvl w:val="0"/>
          <w:numId w:val="13"/>
        </w:numPr>
        <w:suppressAutoHyphens w:val="0"/>
        <w:overflowPunct/>
        <w:autoSpaceDE/>
        <w:autoSpaceDN/>
        <w:textAlignment w:val="auto"/>
        <w:rPr>
          <w:sz w:val="24"/>
          <w:szCs w:val="24"/>
        </w:rPr>
      </w:pPr>
      <w:proofErr w:type="spellStart"/>
      <w:r w:rsidRPr="00A55F41">
        <w:rPr>
          <w:sz w:val="24"/>
          <w:szCs w:val="24"/>
        </w:rPr>
        <w:t>Biokuro</w:t>
      </w:r>
      <w:proofErr w:type="spellEnd"/>
      <w:r w:rsidRPr="00A55F41">
        <w:rPr>
          <w:sz w:val="24"/>
          <w:szCs w:val="24"/>
        </w:rPr>
        <w:t xml:space="preserve"> </w:t>
      </w:r>
      <w:proofErr w:type="spellStart"/>
      <w:r w:rsidRPr="00A55F41">
        <w:rPr>
          <w:sz w:val="24"/>
          <w:szCs w:val="24"/>
        </w:rPr>
        <w:t>iškrovimo</w:t>
      </w:r>
      <w:proofErr w:type="spellEnd"/>
      <w:r w:rsidRPr="00A55F41">
        <w:rPr>
          <w:sz w:val="24"/>
          <w:szCs w:val="24"/>
        </w:rPr>
        <w:t xml:space="preserve"> </w:t>
      </w:r>
      <w:proofErr w:type="spellStart"/>
      <w:r w:rsidRPr="00A55F41">
        <w:rPr>
          <w:sz w:val="24"/>
          <w:szCs w:val="24"/>
        </w:rPr>
        <w:t>laikas</w:t>
      </w:r>
      <w:proofErr w:type="spellEnd"/>
      <w:r w:rsidRPr="00A55F41">
        <w:rPr>
          <w:sz w:val="24"/>
          <w:szCs w:val="24"/>
        </w:rPr>
        <w:t xml:space="preserve"> </w:t>
      </w:r>
      <w:proofErr w:type="spellStart"/>
      <w:r w:rsidRPr="00A55F41">
        <w:rPr>
          <w:sz w:val="24"/>
          <w:szCs w:val="24"/>
        </w:rPr>
        <w:t>Pirkėjo</w:t>
      </w:r>
      <w:proofErr w:type="spellEnd"/>
      <w:r w:rsidRPr="00A55F41">
        <w:rPr>
          <w:sz w:val="24"/>
          <w:szCs w:val="24"/>
        </w:rPr>
        <w:t xml:space="preserve"> </w:t>
      </w:r>
      <w:proofErr w:type="spellStart"/>
      <w:r w:rsidRPr="00A55F41">
        <w:rPr>
          <w:sz w:val="24"/>
          <w:szCs w:val="24"/>
        </w:rPr>
        <w:t>sandėlyje</w:t>
      </w:r>
      <w:proofErr w:type="spellEnd"/>
      <w:r w:rsidRPr="00A55F41">
        <w:rPr>
          <w:sz w:val="24"/>
          <w:szCs w:val="24"/>
        </w:rPr>
        <w:t xml:space="preserve">, </w:t>
      </w:r>
      <w:proofErr w:type="spellStart"/>
      <w:r w:rsidRPr="00A55F41">
        <w:rPr>
          <w:sz w:val="24"/>
          <w:szCs w:val="24"/>
        </w:rPr>
        <w:t>remiantis</w:t>
      </w:r>
      <w:proofErr w:type="spellEnd"/>
      <w:r w:rsidRPr="00A55F41">
        <w:rPr>
          <w:sz w:val="24"/>
          <w:szCs w:val="24"/>
        </w:rPr>
        <w:t xml:space="preserve"> </w:t>
      </w:r>
      <w:proofErr w:type="spellStart"/>
      <w:r w:rsidRPr="00A55F41">
        <w:rPr>
          <w:sz w:val="24"/>
          <w:szCs w:val="24"/>
        </w:rPr>
        <w:t>projektiniais</w:t>
      </w:r>
      <w:proofErr w:type="spellEnd"/>
      <w:r w:rsidRPr="00A55F41">
        <w:rPr>
          <w:sz w:val="24"/>
          <w:szCs w:val="24"/>
        </w:rPr>
        <w:t xml:space="preserve"> </w:t>
      </w:r>
      <w:proofErr w:type="spellStart"/>
      <w:r w:rsidRPr="00A55F41">
        <w:rPr>
          <w:sz w:val="24"/>
          <w:szCs w:val="24"/>
        </w:rPr>
        <w:t>krovos</w:t>
      </w:r>
      <w:proofErr w:type="spellEnd"/>
      <w:r w:rsidRPr="00A55F41">
        <w:rPr>
          <w:sz w:val="24"/>
          <w:szCs w:val="24"/>
        </w:rPr>
        <w:t xml:space="preserve"> </w:t>
      </w:r>
      <w:proofErr w:type="spellStart"/>
      <w:r w:rsidRPr="00A55F41">
        <w:rPr>
          <w:sz w:val="24"/>
          <w:szCs w:val="24"/>
        </w:rPr>
        <w:t>galingumais</w:t>
      </w:r>
      <w:proofErr w:type="spellEnd"/>
      <w:r w:rsidRPr="00A55F41">
        <w:rPr>
          <w:sz w:val="24"/>
          <w:szCs w:val="24"/>
        </w:rPr>
        <w:t xml:space="preserve">, – 45 </w:t>
      </w:r>
      <w:proofErr w:type="spellStart"/>
      <w:r w:rsidRPr="00A55F41">
        <w:rPr>
          <w:sz w:val="24"/>
          <w:szCs w:val="24"/>
        </w:rPr>
        <w:t>kub.m</w:t>
      </w:r>
      <w:proofErr w:type="spellEnd"/>
      <w:r w:rsidRPr="00A55F41">
        <w:rPr>
          <w:sz w:val="24"/>
          <w:szCs w:val="24"/>
        </w:rPr>
        <w:t xml:space="preserve">./val. </w:t>
      </w:r>
    </w:p>
    <w:p w:rsidR="00880307" w:rsidRPr="00A55F41" w:rsidRDefault="00880307" w:rsidP="00880307">
      <w:pPr>
        <w:numPr>
          <w:ilvl w:val="0"/>
          <w:numId w:val="13"/>
        </w:numPr>
        <w:suppressAutoHyphens w:val="0"/>
        <w:overflowPunct/>
        <w:autoSpaceDE/>
        <w:autoSpaceDN/>
        <w:textAlignment w:val="auto"/>
        <w:rPr>
          <w:sz w:val="24"/>
          <w:szCs w:val="24"/>
        </w:rPr>
      </w:pPr>
      <w:proofErr w:type="spellStart"/>
      <w:r w:rsidRPr="00A55F41">
        <w:rPr>
          <w:sz w:val="24"/>
          <w:szCs w:val="24"/>
        </w:rPr>
        <w:t>Pardavėjas</w:t>
      </w:r>
      <w:proofErr w:type="spellEnd"/>
      <w:r w:rsidRPr="00A55F41">
        <w:rPr>
          <w:sz w:val="24"/>
          <w:szCs w:val="24"/>
        </w:rPr>
        <w:t xml:space="preserve"> </w:t>
      </w:r>
      <w:proofErr w:type="spellStart"/>
      <w:r w:rsidRPr="00A55F41">
        <w:rPr>
          <w:sz w:val="24"/>
          <w:szCs w:val="24"/>
        </w:rPr>
        <w:t>turi</w:t>
      </w:r>
      <w:proofErr w:type="spellEnd"/>
      <w:r w:rsidRPr="00A55F41">
        <w:rPr>
          <w:sz w:val="24"/>
          <w:szCs w:val="24"/>
        </w:rPr>
        <w:t xml:space="preserve"> </w:t>
      </w:r>
      <w:proofErr w:type="spellStart"/>
      <w:r w:rsidRPr="00A55F41">
        <w:rPr>
          <w:sz w:val="24"/>
          <w:szCs w:val="24"/>
        </w:rPr>
        <w:t>įsivertinti</w:t>
      </w:r>
      <w:proofErr w:type="spellEnd"/>
      <w:r w:rsidRPr="00A55F41">
        <w:rPr>
          <w:sz w:val="24"/>
          <w:szCs w:val="24"/>
        </w:rPr>
        <w:t xml:space="preserve"> </w:t>
      </w:r>
      <w:proofErr w:type="spellStart"/>
      <w:r w:rsidRPr="00A55F41">
        <w:rPr>
          <w:sz w:val="24"/>
          <w:szCs w:val="24"/>
        </w:rPr>
        <w:t>kuro</w:t>
      </w:r>
      <w:proofErr w:type="spellEnd"/>
      <w:r w:rsidRPr="00A55F41">
        <w:rPr>
          <w:sz w:val="24"/>
          <w:szCs w:val="24"/>
        </w:rPr>
        <w:t xml:space="preserve"> </w:t>
      </w:r>
      <w:proofErr w:type="spellStart"/>
      <w:r w:rsidRPr="00A55F41">
        <w:rPr>
          <w:sz w:val="24"/>
          <w:szCs w:val="24"/>
        </w:rPr>
        <w:t>pristatymo</w:t>
      </w:r>
      <w:proofErr w:type="spellEnd"/>
      <w:r w:rsidRPr="00A55F41">
        <w:rPr>
          <w:sz w:val="24"/>
          <w:szCs w:val="24"/>
        </w:rPr>
        <w:t xml:space="preserve">, </w:t>
      </w:r>
      <w:proofErr w:type="spellStart"/>
      <w:r w:rsidRPr="00A55F41">
        <w:rPr>
          <w:sz w:val="24"/>
          <w:szCs w:val="24"/>
        </w:rPr>
        <w:t>privažiavimo</w:t>
      </w:r>
      <w:proofErr w:type="spellEnd"/>
      <w:r w:rsidRPr="00A55F41">
        <w:rPr>
          <w:sz w:val="24"/>
          <w:szCs w:val="24"/>
        </w:rPr>
        <w:t xml:space="preserve"> </w:t>
      </w:r>
      <w:proofErr w:type="spellStart"/>
      <w:r w:rsidRPr="00A55F41">
        <w:rPr>
          <w:sz w:val="24"/>
          <w:szCs w:val="24"/>
        </w:rPr>
        <w:t>sąlygas</w:t>
      </w:r>
      <w:proofErr w:type="spellEnd"/>
      <w:r w:rsidRPr="00A55F41">
        <w:rPr>
          <w:sz w:val="24"/>
          <w:szCs w:val="24"/>
        </w:rPr>
        <w:t xml:space="preserve"> </w:t>
      </w:r>
      <w:proofErr w:type="spellStart"/>
      <w:r w:rsidRPr="00A55F41">
        <w:rPr>
          <w:sz w:val="24"/>
          <w:szCs w:val="24"/>
        </w:rPr>
        <w:t>prie</w:t>
      </w:r>
      <w:proofErr w:type="spellEnd"/>
      <w:r w:rsidRPr="00A55F41">
        <w:rPr>
          <w:sz w:val="24"/>
          <w:szCs w:val="24"/>
        </w:rPr>
        <w:t xml:space="preserve"> </w:t>
      </w:r>
      <w:proofErr w:type="spellStart"/>
      <w:r w:rsidRPr="00A55F41">
        <w:rPr>
          <w:sz w:val="24"/>
          <w:szCs w:val="24"/>
        </w:rPr>
        <w:t>Pirkėjo</w:t>
      </w:r>
      <w:proofErr w:type="spellEnd"/>
      <w:r w:rsidRPr="00A55F41">
        <w:rPr>
          <w:sz w:val="24"/>
          <w:szCs w:val="24"/>
        </w:rPr>
        <w:t xml:space="preserve"> </w:t>
      </w:r>
      <w:proofErr w:type="spellStart"/>
      <w:r w:rsidRPr="00A55F41">
        <w:rPr>
          <w:sz w:val="24"/>
          <w:szCs w:val="24"/>
        </w:rPr>
        <w:t>sandėlio</w:t>
      </w:r>
      <w:proofErr w:type="spellEnd"/>
      <w:r w:rsidRPr="00A55F41">
        <w:rPr>
          <w:sz w:val="24"/>
          <w:szCs w:val="24"/>
        </w:rPr>
        <w:t>.</w:t>
      </w:r>
    </w:p>
    <w:p w:rsidR="00880307" w:rsidRPr="00A55F41" w:rsidRDefault="00880307" w:rsidP="00880307">
      <w:pPr>
        <w:numPr>
          <w:ilvl w:val="0"/>
          <w:numId w:val="13"/>
        </w:numPr>
        <w:suppressAutoHyphens w:val="0"/>
        <w:overflowPunct/>
        <w:autoSpaceDE/>
        <w:autoSpaceDN/>
        <w:textAlignment w:val="auto"/>
        <w:rPr>
          <w:sz w:val="24"/>
          <w:szCs w:val="24"/>
        </w:rPr>
      </w:pPr>
      <w:proofErr w:type="spellStart"/>
      <w:r w:rsidRPr="00A55F41">
        <w:rPr>
          <w:sz w:val="24"/>
          <w:szCs w:val="24"/>
        </w:rPr>
        <w:t>Pardavėjo</w:t>
      </w:r>
      <w:proofErr w:type="spellEnd"/>
      <w:r w:rsidRPr="00A55F41">
        <w:rPr>
          <w:sz w:val="24"/>
          <w:szCs w:val="24"/>
        </w:rPr>
        <w:t xml:space="preserve"> </w:t>
      </w:r>
      <w:proofErr w:type="spellStart"/>
      <w:r w:rsidRPr="00A55F41">
        <w:rPr>
          <w:sz w:val="24"/>
          <w:szCs w:val="24"/>
        </w:rPr>
        <w:t>kuro</w:t>
      </w:r>
      <w:proofErr w:type="spellEnd"/>
      <w:r w:rsidRPr="00A55F41">
        <w:rPr>
          <w:sz w:val="24"/>
          <w:szCs w:val="24"/>
        </w:rPr>
        <w:t xml:space="preserve"> </w:t>
      </w:r>
      <w:proofErr w:type="spellStart"/>
      <w:r w:rsidRPr="00A55F41">
        <w:rPr>
          <w:sz w:val="24"/>
          <w:szCs w:val="24"/>
        </w:rPr>
        <w:t>autovežiai</w:t>
      </w:r>
      <w:proofErr w:type="spellEnd"/>
      <w:r w:rsidRPr="00A55F41">
        <w:rPr>
          <w:sz w:val="24"/>
          <w:szCs w:val="24"/>
        </w:rPr>
        <w:t xml:space="preserve"> </w:t>
      </w:r>
      <w:proofErr w:type="spellStart"/>
      <w:r w:rsidRPr="00A55F41">
        <w:rPr>
          <w:sz w:val="24"/>
          <w:szCs w:val="24"/>
        </w:rPr>
        <w:t>turi</w:t>
      </w:r>
      <w:proofErr w:type="spellEnd"/>
      <w:r w:rsidRPr="00A55F41">
        <w:rPr>
          <w:sz w:val="24"/>
          <w:szCs w:val="24"/>
        </w:rPr>
        <w:t xml:space="preserve"> </w:t>
      </w:r>
      <w:proofErr w:type="spellStart"/>
      <w:r w:rsidRPr="00A55F41">
        <w:rPr>
          <w:sz w:val="24"/>
          <w:szCs w:val="24"/>
        </w:rPr>
        <w:t>turėti</w:t>
      </w:r>
      <w:proofErr w:type="spellEnd"/>
      <w:r w:rsidRPr="00A55F41">
        <w:rPr>
          <w:sz w:val="24"/>
          <w:szCs w:val="24"/>
        </w:rPr>
        <w:t xml:space="preserve"> </w:t>
      </w:r>
      <w:proofErr w:type="spellStart"/>
      <w:r w:rsidRPr="00A55F41">
        <w:rPr>
          <w:sz w:val="24"/>
          <w:szCs w:val="24"/>
        </w:rPr>
        <w:t>automatinę</w:t>
      </w:r>
      <w:proofErr w:type="spellEnd"/>
      <w:r w:rsidRPr="00A55F41">
        <w:rPr>
          <w:sz w:val="24"/>
          <w:szCs w:val="24"/>
        </w:rPr>
        <w:t xml:space="preserve"> </w:t>
      </w:r>
      <w:proofErr w:type="spellStart"/>
      <w:r w:rsidRPr="00A55F41">
        <w:rPr>
          <w:sz w:val="24"/>
          <w:szCs w:val="24"/>
        </w:rPr>
        <w:t>kuro</w:t>
      </w:r>
      <w:proofErr w:type="spellEnd"/>
      <w:r w:rsidRPr="00A55F41">
        <w:rPr>
          <w:sz w:val="24"/>
          <w:szCs w:val="24"/>
        </w:rPr>
        <w:t xml:space="preserve"> </w:t>
      </w:r>
      <w:proofErr w:type="spellStart"/>
      <w:r w:rsidRPr="00A55F41">
        <w:rPr>
          <w:sz w:val="24"/>
          <w:szCs w:val="24"/>
        </w:rPr>
        <w:t>išstūmimo</w:t>
      </w:r>
      <w:proofErr w:type="spellEnd"/>
      <w:r w:rsidRPr="00A55F41">
        <w:rPr>
          <w:sz w:val="24"/>
          <w:szCs w:val="24"/>
        </w:rPr>
        <w:t xml:space="preserve"> </w:t>
      </w:r>
      <w:proofErr w:type="spellStart"/>
      <w:r w:rsidRPr="00A55F41">
        <w:rPr>
          <w:sz w:val="24"/>
          <w:szCs w:val="24"/>
        </w:rPr>
        <w:t>galimybę</w:t>
      </w:r>
      <w:proofErr w:type="spellEnd"/>
      <w:r w:rsidRPr="00A55F41">
        <w:rPr>
          <w:sz w:val="24"/>
          <w:szCs w:val="24"/>
        </w:rPr>
        <w:t>.</w:t>
      </w:r>
    </w:p>
    <w:p w:rsidR="00880307" w:rsidRPr="00A55F41" w:rsidRDefault="00880307" w:rsidP="00880307">
      <w:pPr>
        <w:numPr>
          <w:ilvl w:val="0"/>
          <w:numId w:val="13"/>
        </w:numPr>
        <w:suppressAutoHyphens w:val="0"/>
        <w:overflowPunct/>
        <w:autoSpaceDE/>
        <w:autoSpaceDN/>
        <w:textAlignment w:val="auto"/>
        <w:rPr>
          <w:sz w:val="24"/>
          <w:szCs w:val="24"/>
        </w:rPr>
      </w:pPr>
      <w:proofErr w:type="spellStart"/>
      <w:r w:rsidRPr="00A55F41">
        <w:rPr>
          <w:sz w:val="24"/>
          <w:szCs w:val="24"/>
        </w:rPr>
        <w:t>Atvežtas</w:t>
      </w:r>
      <w:proofErr w:type="spellEnd"/>
      <w:r w:rsidRPr="00A55F41">
        <w:rPr>
          <w:sz w:val="24"/>
          <w:szCs w:val="24"/>
        </w:rPr>
        <w:t xml:space="preserve"> </w:t>
      </w:r>
      <w:proofErr w:type="spellStart"/>
      <w:r w:rsidRPr="00A55F41">
        <w:rPr>
          <w:sz w:val="24"/>
          <w:szCs w:val="24"/>
        </w:rPr>
        <w:t>biokuras</w:t>
      </w:r>
      <w:proofErr w:type="spellEnd"/>
      <w:r w:rsidRPr="00A55F41">
        <w:rPr>
          <w:sz w:val="24"/>
          <w:szCs w:val="24"/>
        </w:rPr>
        <w:t xml:space="preserve">, </w:t>
      </w:r>
      <w:proofErr w:type="spellStart"/>
      <w:r w:rsidRPr="00A55F41">
        <w:rPr>
          <w:sz w:val="24"/>
          <w:szCs w:val="24"/>
        </w:rPr>
        <w:t>prieš</w:t>
      </w:r>
      <w:proofErr w:type="spellEnd"/>
      <w:r w:rsidRPr="00A55F41">
        <w:rPr>
          <w:sz w:val="24"/>
          <w:szCs w:val="24"/>
        </w:rPr>
        <w:t xml:space="preserve"> </w:t>
      </w:r>
      <w:proofErr w:type="spellStart"/>
      <w:r w:rsidRPr="00A55F41">
        <w:rPr>
          <w:sz w:val="24"/>
          <w:szCs w:val="24"/>
        </w:rPr>
        <w:t>iškraunant</w:t>
      </w:r>
      <w:proofErr w:type="spellEnd"/>
      <w:r w:rsidRPr="00A55F41">
        <w:rPr>
          <w:sz w:val="24"/>
          <w:szCs w:val="24"/>
        </w:rPr>
        <w:t xml:space="preserve">, </w:t>
      </w:r>
      <w:proofErr w:type="spellStart"/>
      <w:r w:rsidRPr="00A55F41">
        <w:rPr>
          <w:sz w:val="24"/>
          <w:szCs w:val="24"/>
        </w:rPr>
        <w:t>turi</w:t>
      </w:r>
      <w:proofErr w:type="spellEnd"/>
      <w:r w:rsidRPr="00A55F41">
        <w:rPr>
          <w:sz w:val="24"/>
          <w:szCs w:val="24"/>
        </w:rPr>
        <w:t xml:space="preserve"> </w:t>
      </w:r>
      <w:proofErr w:type="spellStart"/>
      <w:r w:rsidRPr="00A55F41">
        <w:rPr>
          <w:sz w:val="24"/>
          <w:szCs w:val="24"/>
        </w:rPr>
        <w:t>būti</w:t>
      </w:r>
      <w:proofErr w:type="spellEnd"/>
      <w:r w:rsidRPr="00A55F41">
        <w:rPr>
          <w:sz w:val="24"/>
          <w:szCs w:val="24"/>
        </w:rPr>
        <w:t xml:space="preserve"> </w:t>
      </w:r>
      <w:proofErr w:type="spellStart"/>
      <w:r w:rsidRPr="00A55F41">
        <w:rPr>
          <w:sz w:val="24"/>
          <w:szCs w:val="24"/>
        </w:rPr>
        <w:t>parodytas</w:t>
      </w:r>
      <w:proofErr w:type="spellEnd"/>
      <w:r w:rsidRPr="00A55F41">
        <w:rPr>
          <w:sz w:val="24"/>
          <w:szCs w:val="24"/>
        </w:rPr>
        <w:t xml:space="preserve"> </w:t>
      </w:r>
      <w:proofErr w:type="spellStart"/>
      <w:r w:rsidRPr="00A55F41">
        <w:rPr>
          <w:sz w:val="24"/>
          <w:szCs w:val="24"/>
        </w:rPr>
        <w:t>ir</w:t>
      </w:r>
      <w:proofErr w:type="spellEnd"/>
      <w:r w:rsidRPr="00A55F41">
        <w:rPr>
          <w:sz w:val="24"/>
          <w:szCs w:val="24"/>
        </w:rPr>
        <w:t xml:space="preserve"> </w:t>
      </w:r>
      <w:proofErr w:type="spellStart"/>
      <w:r w:rsidRPr="00A55F41">
        <w:rPr>
          <w:sz w:val="24"/>
          <w:szCs w:val="24"/>
        </w:rPr>
        <w:t>priduotas</w:t>
      </w:r>
      <w:proofErr w:type="spellEnd"/>
      <w:r w:rsidRPr="00A55F41">
        <w:rPr>
          <w:sz w:val="24"/>
          <w:szCs w:val="24"/>
        </w:rPr>
        <w:t xml:space="preserve"> </w:t>
      </w:r>
      <w:proofErr w:type="spellStart"/>
      <w:r w:rsidRPr="00A55F41">
        <w:rPr>
          <w:sz w:val="24"/>
          <w:szCs w:val="24"/>
        </w:rPr>
        <w:t>atsakingam</w:t>
      </w:r>
      <w:proofErr w:type="spellEnd"/>
      <w:r w:rsidRPr="00A55F41">
        <w:rPr>
          <w:sz w:val="24"/>
          <w:szCs w:val="24"/>
        </w:rPr>
        <w:t xml:space="preserve"> </w:t>
      </w:r>
      <w:proofErr w:type="spellStart"/>
      <w:r w:rsidRPr="00A55F41">
        <w:rPr>
          <w:sz w:val="24"/>
          <w:szCs w:val="24"/>
        </w:rPr>
        <w:t>Pirkėjo</w:t>
      </w:r>
      <w:proofErr w:type="spellEnd"/>
      <w:r w:rsidRPr="00A55F41">
        <w:rPr>
          <w:sz w:val="24"/>
          <w:szCs w:val="24"/>
        </w:rPr>
        <w:t xml:space="preserve"> </w:t>
      </w:r>
      <w:proofErr w:type="spellStart"/>
      <w:r w:rsidRPr="00A55F41">
        <w:rPr>
          <w:sz w:val="24"/>
          <w:szCs w:val="24"/>
        </w:rPr>
        <w:t>asmeniui</w:t>
      </w:r>
      <w:proofErr w:type="spellEnd"/>
      <w:r w:rsidRPr="00A55F41">
        <w:rPr>
          <w:sz w:val="24"/>
          <w:szCs w:val="24"/>
        </w:rPr>
        <w:t xml:space="preserve">. </w:t>
      </w:r>
    </w:p>
    <w:p w:rsidR="00880307" w:rsidRPr="00A55F41" w:rsidRDefault="00880307" w:rsidP="00880307">
      <w:pPr>
        <w:numPr>
          <w:ilvl w:val="0"/>
          <w:numId w:val="13"/>
        </w:numPr>
        <w:suppressAutoHyphens w:val="0"/>
        <w:overflowPunct/>
        <w:autoSpaceDE/>
        <w:autoSpaceDN/>
        <w:textAlignment w:val="auto"/>
        <w:rPr>
          <w:sz w:val="24"/>
          <w:szCs w:val="24"/>
        </w:rPr>
      </w:pPr>
      <w:proofErr w:type="spellStart"/>
      <w:r w:rsidRPr="00A55F41">
        <w:rPr>
          <w:sz w:val="24"/>
          <w:szCs w:val="24"/>
        </w:rPr>
        <w:t>Atvežta</w:t>
      </w:r>
      <w:proofErr w:type="spellEnd"/>
      <w:r w:rsidRPr="00A55F41">
        <w:rPr>
          <w:sz w:val="24"/>
          <w:szCs w:val="24"/>
        </w:rPr>
        <w:t xml:space="preserve"> </w:t>
      </w:r>
      <w:proofErr w:type="spellStart"/>
      <w:r w:rsidRPr="00A55F41">
        <w:rPr>
          <w:sz w:val="24"/>
          <w:szCs w:val="24"/>
        </w:rPr>
        <w:t>partija</w:t>
      </w:r>
      <w:proofErr w:type="spellEnd"/>
      <w:r w:rsidRPr="00A55F41">
        <w:rPr>
          <w:sz w:val="24"/>
          <w:szCs w:val="24"/>
        </w:rPr>
        <w:t xml:space="preserve"> </w:t>
      </w:r>
      <w:proofErr w:type="spellStart"/>
      <w:r w:rsidRPr="00A55F41">
        <w:rPr>
          <w:sz w:val="24"/>
          <w:szCs w:val="24"/>
        </w:rPr>
        <w:t>turi</w:t>
      </w:r>
      <w:proofErr w:type="spellEnd"/>
      <w:r w:rsidRPr="00A55F41">
        <w:rPr>
          <w:sz w:val="24"/>
          <w:szCs w:val="24"/>
        </w:rPr>
        <w:t xml:space="preserve"> </w:t>
      </w:r>
      <w:proofErr w:type="spellStart"/>
      <w:r w:rsidRPr="00A55F41">
        <w:rPr>
          <w:sz w:val="24"/>
          <w:szCs w:val="24"/>
        </w:rPr>
        <w:t>būti</w:t>
      </w:r>
      <w:proofErr w:type="spellEnd"/>
      <w:r w:rsidRPr="00A55F41">
        <w:rPr>
          <w:sz w:val="24"/>
          <w:szCs w:val="24"/>
        </w:rPr>
        <w:t xml:space="preserve"> </w:t>
      </w:r>
      <w:proofErr w:type="spellStart"/>
      <w:r w:rsidRPr="00A55F41">
        <w:rPr>
          <w:sz w:val="24"/>
          <w:szCs w:val="24"/>
        </w:rPr>
        <w:t>vienodos</w:t>
      </w:r>
      <w:proofErr w:type="spellEnd"/>
      <w:r w:rsidRPr="00A55F41">
        <w:rPr>
          <w:sz w:val="24"/>
          <w:szCs w:val="24"/>
        </w:rPr>
        <w:t xml:space="preserve"> </w:t>
      </w:r>
      <w:proofErr w:type="spellStart"/>
      <w:r w:rsidRPr="00A55F41">
        <w:rPr>
          <w:sz w:val="24"/>
          <w:szCs w:val="24"/>
        </w:rPr>
        <w:t>kokybės</w:t>
      </w:r>
      <w:proofErr w:type="spellEnd"/>
      <w:r w:rsidRPr="00A55F41">
        <w:rPr>
          <w:sz w:val="24"/>
          <w:szCs w:val="24"/>
        </w:rPr>
        <w:t xml:space="preserve">, </w:t>
      </w:r>
      <w:proofErr w:type="spellStart"/>
      <w:r w:rsidRPr="00A55F41">
        <w:rPr>
          <w:sz w:val="24"/>
          <w:szCs w:val="24"/>
        </w:rPr>
        <w:t>atitinkančios</w:t>
      </w:r>
      <w:proofErr w:type="spellEnd"/>
      <w:r w:rsidRPr="00A55F41">
        <w:rPr>
          <w:sz w:val="24"/>
          <w:szCs w:val="24"/>
        </w:rPr>
        <w:t xml:space="preserve"> </w:t>
      </w:r>
      <w:proofErr w:type="spellStart"/>
      <w:r w:rsidRPr="00A55F41">
        <w:rPr>
          <w:sz w:val="24"/>
          <w:szCs w:val="24"/>
        </w:rPr>
        <w:t>specifikaciją</w:t>
      </w:r>
      <w:proofErr w:type="spellEnd"/>
      <w:r w:rsidRPr="00A55F41">
        <w:rPr>
          <w:sz w:val="24"/>
          <w:szCs w:val="24"/>
        </w:rPr>
        <w:t xml:space="preserve">. </w:t>
      </w:r>
      <w:proofErr w:type="spellStart"/>
      <w:r w:rsidRPr="00A55F41">
        <w:rPr>
          <w:sz w:val="24"/>
          <w:szCs w:val="24"/>
        </w:rPr>
        <w:t>Pirkėjas</w:t>
      </w:r>
      <w:proofErr w:type="spellEnd"/>
      <w:r w:rsidRPr="00A55F41">
        <w:rPr>
          <w:sz w:val="24"/>
          <w:szCs w:val="24"/>
        </w:rPr>
        <w:t xml:space="preserve"> </w:t>
      </w:r>
      <w:proofErr w:type="spellStart"/>
      <w:r w:rsidRPr="00A55F41">
        <w:rPr>
          <w:sz w:val="24"/>
          <w:szCs w:val="24"/>
        </w:rPr>
        <w:t>gali</w:t>
      </w:r>
      <w:proofErr w:type="spellEnd"/>
      <w:r w:rsidRPr="00A55F41">
        <w:rPr>
          <w:sz w:val="24"/>
          <w:szCs w:val="24"/>
        </w:rPr>
        <w:t xml:space="preserve"> </w:t>
      </w:r>
      <w:proofErr w:type="spellStart"/>
      <w:r w:rsidRPr="00A55F41">
        <w:rPr>
          <w:sz w:val="24"/>
          <w:szCs w:val="24"/>
        </w:rPr>
        <w:t>stabdyti</w:t>
      </w:r>
      <w:proofErr w:type="spellEnd"/>
      <w:r w:rsidRPr="00A55F41">
        <w:rPr>
          <w:sz w:val="24"/>
          <w:szCs w:val="24"/>
        </w:rPr>
        <w:t xml:space="preserve"> </w:t>
      </w:r>
      <w:proofErr w:type="spellStart"/>
      <w:r w:rsidRPr="00A55F41">
        <w:rPr>
          <w:sz w:val="24"/>
          <w:szCs w:val="24"/>
        </w:rPr>
        <w:t>krovos</w:t>
      </w:r>
      <w:proofErr w:type="spellEnd"/>
      <w:r w:rsidRPr="00A55F41">
        <w:rPr>
          <w:sz w:val="24"/>
          <w:szCs w:val="24"/>
        </w:rPr>
        <w:t xml:space="preserve"> </w:t>
      </w:r>
      <w:proofErr w:type="spellStart"/>
      <w:r w:rsidRPr="00A55F41">
        <w:rPr>
          <w:sz w:val="24"/>
          <w:szCs w:val="24"/>
        </w:rPr>
        <w:t>darbus</w:t>
      </w:r>
      <w:proofErr w:type="spellEnd"/>
      <w:r w:rsidRPr="00A55F41">
        <w:rPr>
          <w:sz w:val="24"/>
          <w:szCs w:val="24"/>
        </w:rPr>
        <w:t xml:space="preserve">, </w:t>
      </w:r>
      <w:proofErr w:type="spellStart"/>
      <w:r w:rsidRPr="00A55F41">
        <w:rPr>
          <w:sz w:val="24"/>
          <w:szCs w:val="24"/>
        </w:rPr>
        <w:t>jei</w:t>
      </w:r>
      <w:proofErr w:type="spellEnd"/>
      <w:r w:rsidRPr="00A55F41">
        <w:rPr>
          <w:sz w:val="24"/>
          <w:szCs w:val="24"/>
        </w:rPr>
        <w:t xml:space="preserve"> </w:t>
      </w:r>
      <w:proofErr w:type="spellStart"/>
      <w:r w:rsidRPr="00A55F41">
        <w:rPr>
          <w:sz w:val="24"/>
          <w:szCs w:val="24"/>
        </w:rPr>
        <w:t>pastebi</w:t>
      </w:r>
      <w:proofErr w:type="spellEnd"/>
      <w:r w:rsidRPr="00A55F41">
        <w:rPr>
          <w:sz w:val="24"/>
          <w:szCs w:val="24"/>
        </w:rPr>
        <w:t xml:space="preserve">, </w:t>
      </w:r>
      <w:proofErr w:type="spellStart"/>
      <w:r w:rsidRPr="00A55F41">
        <w:rPr>
          <w:sz w:val="24"/>
          <w:szCs w:val="24"/>
        </w:rPr>
        <w:t>kad</w:t>
      </w:r>
      <w:proofErr w:type="spellEnd"/>
      <w:r w:rsidRPr="00A55F41">
        <w:rPr>
          <w:sz w:val="24"/>
          <w:szCs w:val="24"/>
        </w:rPr>
        <w:t xml:space="preserve"> </w:t>
      </w:r>
      <w:proofErr w:type="spellStart"/>
      <w:r w:rsidRPr="00A55F41">
        <w:rPr>
          <w:sz w:val="24"/>
          <w:szCs w:val="24"/>
        </w:rPr>
        <w:t>atvežtas</w:t>
      </w:r>
      <w:proofErr w:type="spellEnd"/>
      <w:r w:rsidRPr="00A55F41">
        <w:rPr>
          <w:sz w:val="24"/>
          <w:szCs w:val="24"/>
        </w:rPr>
        <w:t xml:space="preserve"> </w:t>
      </w:r>
      <w:proofErr w:type="spellStart"/>
      <w:r w:rsidRPr="00A55F41">
        <w:rPr>
          <w:sz w:val="24"/>
          <w:szCs w:val="24"/>
        </w:rPr>
        <w:t>kuras</w:t>
      </w:r>
      <w:proofErr w:type="spellEnd"/>
      <w:r w:rsidRPr="00A55F41">
        <w:rPr>
          <w:sz w:val="24"/>
          <w:szCs w:val="24"/>
        </w:rPr>
        <w:t xml:space="preserve"> </w:t>
      </w:r>
      <w:proofErr w:type="spellStart"/>
      <w:r w:rsidRPr="00A55F41">
        <w:rPr>
          <w:sz w:val="24"/>
          <w:szCs w:val="24"/>
        </w:rPr>
        <w:t>neatitinka</w:t>
      </w:r>
      <w:proofErr w:type="spellEnd"/>
      <w:r w:rsidRPr="00A55F41">
        <w:rPr>
          <w:sz w:val="24"/>
          <w:szCs w:val="24"/>
        </w:rPr>
        <w:t xml:space="preserve"> </w:t>
      </w:r>
      <w:proofErr w:type="spellStart"/>
      <w:r w:rsidRPr="00A55F41">
        <w:rPr>
          <w:sz w:val="24"/>
          <w:szCs w:val="24"/>
        </w:rPr>
        <w:t>reikalaujamos</w:t>
      </w:r>
      <w:proofErr w:type="spellEnd"/>
      <w:r w:rsidRPr="00A55F41">
        <w:rPr>
          <w:sz w:val="24"/>
          <w:szCs w:val="24"/>
        </w:rPr>
        <w:t xml:space="preserve"> </w:t>
      </w:r>
      <w:proofErr w:type="spellStart"/>
      <w:r w:rsidRPr="00A55F41">
        <w:rPr>
          <w:sz w:val="24"/>
          <w:szCs w:val="24"/>
        </w:rPr>
        <w:t>kokybės</w:t>
      </w:r>
      <w:proofErr w:type="spellEnd"/>
      <w:r w:rsidRPr="00A55F41">
        <w:rPr>
          <w:sz w:val="24"/>
          <w:szCs w:val="24"/>
        </w:rPr>
        <w:t xml:space="preserve"> </w:t>
      </w:r>
      <w:proofErr w:type="spellStart"/>
      <w:r w:rsidRPr="00A55F41">
        <w:rPr>
          <w:sz w:val="24"/>
          <w:szCs w:val="24"/>
        </w:rPr>
        <w:t>visos</w:t>
      </w:r>
      <w:proofErr w:type="spellEnd"/>
      <w:r w:rsidRPr="00A55F41">
        <w:rPr>
          <w:sz w:val="24"/>
          <w:szCs w:val="24"/>
        </w:rPr>
        <w:t xml:space="preserve"> </w:t>
      </w:r>
      <w:proofErr w:type="spellStart"/>
      <w:r w:rsidRPr="00A55F41">
        <w:rPr>
          <w:sz w:val="24"/>
          <w:szCs w:val="24"/>
        </w:rPr>
        <w:t>partijos</w:t>
      </w:r>
      <w:proofErr w:type="spellEnd"/>
      <w:r w:rsidRPr="00A55F41">
        <w:rPr>
          <w:sz w:val="24"/>
          <w:szCs w:val="24"/>
        </w:rPr>
        <w:t xml:space="preserve"> </w:t>
      </w:r>
      <w:proofErr w:type="spellStart"/>
      <w:proofErr w:type="gramStart"/>
      <w:r w:rsidRPr="00A55F41">
        <w:rPr>
          <w:sz w:val="24"/>
          <w:szCs w:val="24"/>
        </w:rPr>
        <w:t>iš</w:t>
      </w:r>
      <w:proofErr w:type="spellEnd"/>
      <w:r w:rsidRPr="00A55F41">
        <w:rPr>
          <w:sz w:val="24"/>
          <w:szCs w:val="24"/>
        </w:rPr>
        <w:t xml:space="preserve">  </w:t>
      </w:r>
      <w:proofErr w:type="spellStart"/>
      <w:r w:rsidRPr="00A55F41">
        <w:rPr>
          <w:sz w:val="24"/>
          <w:szCs w:val="24"/>
        </w:rPr>
        <w:t>autovežio</w:t>
      </w:r>
      <w:proofErr w:type="spellEnd"/>
      <w:proofErr w:type="gramEnd"/>
      <w:r w:rsidRPr="00A55F41">
        <w:rPr>
          <w:sz w:val="24"/>
          <w:szCs w:val="24"/>
        </w:rPr>
        <w:t xml:space="preserve"> </w:t>
      </w:r>
      <w:proofErr w:type="spellStart"/>
      <w:r w:rsidRPr="00A55F41">
        <w:rPr>
          <w:sz w:val="24"/>
          <w:szCs w:val="24"/>
        </w:rPr>
        <w:t>iškrovimo</w:t>
      </w:r>
      <w:proofErr w:type="spellEnd"/>
      <w:r w:rsidRPr="00A55F41">
        <w:rPr>
          <w:sz w:val="24"/>
          <w:szCs w:val="24"/>
        </w:rPr>
        <w:t xml:space="preserve"> </w:t>
      </w:r>
      <w:proofErr w:type="spellStart"/>
      <w:r w:rsidRPr="00A55F41">
        <w:rPr>
          <w:sz w:val="24"/>
          <w:szCs w:val="24"/>
        </w:rPr>
        <w:t>metu</w:t>
      </w:r>
      <w:proofErr w:type="spellEnd"/>
      <w:r w:rsidRPr="00A55F41">
        <w:rPr>
          <w:sz w:val="24"/>
          <w:szCs w:val="24"/>
        </w:rPr>
        <w:t xml:space="preserve">. </w:t>
      </w:r>
    </w:p>
    <w:p w:rsidR="00880307" w:rsidRPr="00A55F41" w:rsidRDefault="00880307" w:rsidP="00880307">
      <w:pPr>
        <w:overflowPunct/>
        <w:autoSpaceDE/>
        <w:autoSpaceDN/>
        <w:jc w:val="both"/>
        <w:rPr>
          <w:sz w:val="24"/>
          <w:szCs w:val="24"/>
          <w:lang w:val="lt-LT"/>
        </w:rPr>
      </w:pPr>
    </w:p>
    <w:p w:rsidR="00880307" w:rsidRPr="00880307" w:rsidRDefault="00880307" w:rsidP="00880307">
      <w:pPr>
        <w:pStyle w:val="Pagrindinistekstas"/>
        <w:rPr>
          <w:lang w:val="lt-LT"/>
        </w:rPr>
      </w:pPr>
    </w:p>
    <w:sectPr w:rsidR="00880307" w:rsidRPr="00880307" w:rsidSect="00A85C01">
      <w:pgSz w:w="11907" w:h="16840"/>
      <w:pgMar w:top="1134" w:right="567" w:bottom="567" w:left="1134"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B77"/>
    <w:multiLevelType w:val="multilevel"/>
    <w:tmpl w:val="6E7CE3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 w15:restartNumberingAfterBreak="0">
    <w:nsid w:val="11A05653"/>
    <w:multiLevelType w:val="multilevel"/>
    <w:tmpl w:val="98AC701E"/>
    <w:lvl w:ilvl="0">
      <w:start w:val="5"/>
      <w:numFmt w:val="decimal"/>
      <w:lvlText w:val="%1."/>
      <w:lvlJc w:val="left"/>
      <w:pPr>
        <w:tabs>
          <w:tab w:val="num" w:pos="360"/>
        </w:tabs>
        <w:ind w:left="360" w:hanging="360"/>
      </w:pPr>
      <w:rPr>
        <w:b/>
      </w:rPr>
    </w:lvl>
    <w:lvl w:ilvl="1">
      <w:start w:val="2"/>
      <w:numFmt w:val="decimal"/>
      <w:lvlText w:val="%1.%2."/>
      <w:lvlJc w:val="left"/>
      <w:pPr>
        <w:tabs>
          <w:tab w:val="num" w:pos="1004"/>
        </w:tabs>
        <w:ind w:left="-283" w:firstLine="567"/>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781"/>
        </w:tabs>
        <w:ind w:left="2781" w:hanging="108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4275"/>
        </w:tabs>
        <w:ind w:left="4275" w:hanging="144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769"/>
        </w:tabs>
        <w:ind w:left="5769" w:hanging="1800"/>
      </w:pPr>
      <w:rPr>
        <w:b/>
      </w:rPr>
    </w:lvl>
    <w:lvl w:ilvl="8">
      <w:start w:val="1"/>
      <w:numFmt w:val="decimal"/>
      <w:lvlText w:val="%1.%2.%3.%4.%5.%6.%7.%8.%9."/>
      <w:lvlJc w:val="left"/>
      <w:pPr>
        <w:tabs>
          <w:tab w:val="num" w:pos="6336"/>
        </w:tabs>
        <w:ind w:left="6336" w:hanging="1800"/>
      </w:pPr>
      <w:rPr>
        <w:b/>
      </w:rPr>
    </w:lvl>
  </w:abstractNum>
  <w:abstractNum w:abstractNumId="2" w15:restartNumberingAfterBreak="0">
    <w:nsid w:val="12EF7C46"/>
    <w:multiLevelType w:val="hybridMultilevel"/>
    <w:tmpl w:val="81B22332"/>
    <w:lvl w:ilvl="0" w:tplc="E1F895A6">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20962B9"/>
    <w:multiLevelType w:val="multilevel"/>
    <w:tmpl w:val="3B3CDB2A"/>
    <w:styleLink w:val="WWOutlineListStyle2"/>
    <w:lvl w:ilvl="0">
      <w:start w:val="1"/>
      <w:numFmt w:val="decimal"/>
      <w:pStyle w:val="Antrat1"/>
      <w:lvlText w:val="%1."/>
      <w:lvlJc w:val="left"/>
      <w:pPr>
        <w:ind w:left="1152" w:hanging="432"/>
      </w:pPr>
    </w:lvl>
    <w:lvl w:ilvl="1">
      <w:start w:val="1"/>
      <w:numFmt w:val="decimal"/>
      <w:pStyle w:val="Antrat2"/>
      <w:lvlText w:val="%1.%2."/>
      <w:lvlJc w:val="left"/>
      <w:pPr>
        <w:ind w:left="900" w:firstLine="0"/>
      </w:pPr>
      <w:rPr>
        <w:b w:val="0"/>
        <w:i w:val="0"/>
        <w:strike/>
      </w:rPr>
    </w:lvl>
    <w:lvl w:ilvl="2">
      <w:start w:val="1"/>
      <w:numFmt w:val="decimal"/>
      <w:pStyle w:val="Antrat3"/>
      <w:lvlText w:val="%1.%2.%3."/>
      <w:lvlJc w:val="left"/>
      <w:pPr>
        <w:ind w:left="426" w:firstLine="0"/>
      </w:pPr>
    </w:lvl>
    <w:lvl w:ilvl="3">
      <w:start w:val="1"/>
      <w:numFmt w:val="decimal"/>
      <w:pStyle w:val="Antrat4"/>
      <w:lvlText w:val="%1.%2.%3.%4"/>
      <w:lvlJc w:val="left"/>
      <w:pPr>
        <w:ind w:left="1584" w:hanging="864"/>
      </w:pPr>
    </w:lvl>
    <w:lvl w:ilvl="4">
      <w:start w:val="1"/>
      <w:numFmt w:val="decimal"/>
      <w:pStyle w:val="Antrat5"/>
      <w:lvlText w:val="%1.%2.%3.%4.%5"/>
      <w:lvlJc w:val="left"/>
      <w:pPr>
        <w:ind w:left="1728" w:hanging="1008"/>
      </w:pPr>
    </w:lvl>
    <w:lvl w:ilvl="5">
      <w:start w:val="1"/>
      <w:numFmt w:val="decimal"/>
      <w:pStyle w:val="Antrat6"/>
      <w:lvlText w:val="%1.%2.%3.%4.%5.%6"/>
      <w:lvlJc w:val="left"/>
      <w:pPr>
        <w:ind w:left="1872" w:hanging="1152"/>
      </w:pPr>
    </w:lvl>
    <w:lvl w:ilvl="6">
      <w:start w:val="1"/>
      <w:numFmt w:val="decimal"/>
      <w:pStyle w:val="Antrat7"/>
      <w:lvlText w:val="%1.%2.%3.%4.%5.%6.%7"/>
      <w:lvlJc w:val="left"/>
      <w:pPr>
        <w:ind w:left="2016" w:hanging="1296"/>
      </w:pPr>
    </w:lvl>
    <w:lvl w:ilvl="7">
      <w:start w:val="1"/>
      <w:numFmt w:val="decimal"/>
      <w:pStyle w:val="Antrat8"/>
      <w:lvlText w:val="%1.%2.%3.%4.%5.%6.%7.%8"/>
      <w:lvlJc w:val="left"/>
      <w:pPr>
        <w:ind w:left="2160" w:hanging="1440"/>
      </w:pPr>
    </w:lvl>
    <w:lvl w:ilvl="8">
      <w:start w:val="1"/>
      <w:numFmt w:val="decimal"/>
      <w:pStyle w:val="Antrat9"/>
      <w:lvlText w:val="%1.%2.%3.%4.%5.%6.%7.%8.%9"/>
      <w:lvlJc w:val="left"/>
      <w:pPr>
        <w:ind w:left="2304" w:hanging="1584"/>
      </w:pPr>
    </w:lvl>
  </w:abstractNum>
  <w:abstractNum w:abstractNumId="4" w15:restartNumberingAfterBreak="0">
    <w:nsid w:val="3535629A"/>
    <w:multiLevelType w:val="hybridMultilevel"/>
    <w:tmpl w:val="1B2CC2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E879D0"/>
    <w:multiLevelType w:val="multilevel"/>
    <w:tmpl w:val="F04A00C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CA80AAC"/>
    <w:multiLevelType w:val="hybridMultilevel"/>
    <w:tmpl w:val="1708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D28C7"/>
    <w:multiLevelType w:val="multilevel"/>
    <w:tmpl w:val="0910FEA6"/>
    <w:lvl w:ilvl="0">
      <w:start w:val="1"/>
      <w:numFmt w:val="decimal"/>
      <w:lvlText w:val="%1."/>
      <w:lvlJc w:val="left"/>
      <w:pPr>
        <w:ind w:left="720" w:hanging="360"/>
      </w:pPr>
      <w:rPr>
        <w:rFonts w:hint="default"/>
        <w:b/>
      </w:rPr>
    </w:lvl>
    <w:lvl w:ilvl="1">
      <w:start w:val="1"/>
      <w:numFmt w:val="decimal"/>
      <w:isLgl/>
      <w:lvlText w:val="%1.%2."/>
      <w:lvlJc w:val="left"/>
      <w:pPr>
        <w:ind w:left="1602" w:hanging="1035"/>
      </w:pPr>
      <w:rPr>
        <w:rFonts w:hint="default"/>
        <w:b w:val="0"/>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FEA0A63"/>
    <w:multiLevelType w:val="hybridMultilevel"/>
    <w:tmpl w:val="A9E2F7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6542E75"/>
    <w:multiLevelType w:val="multilevel"/>
    <w:tmpl w:val="135620D6"/>
    <w:styleLink w:val="LFO2"/>
    <w:lvl w:ilvl="0">
      <w:start w:val="1"/>
      <w:numFmt w:val="lowerLetter"/>
      <w:pStyle w:val="Style3"/>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6F009B3"/>
    <w:multiLevelType w:val="hybridMultilevel"/>
    <w:tmpl w:val="DA8CB4D4"/>
    <w:lvl w:ilvl="0" w:tplc="ECA4D326">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A517715"/>
    <w:multiLevelType w:val="multilevel"/>
    <w:tmpl w:val="88300FAE"/>
    <w:lvl w:ilvl="0">
      <w:start w:val="1"/>
      <w:numFmt w:val="decimal"/>
      <w:lvlText w:val="%1."/>
      <w:lvlJc w:val="left"/>
      <w:pPr>
        <w:ind w:left="1353"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7C9F40A5"/>
    <w:multiLevelType w:val="multilevel"/>
    <w:tmpl w:val="7B305C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9"/>
  </w:num>
  <w:num w:numId="3">
    <w:abstractNumId w:val="11"/>
  </w:num>
  <w:num w:numId="4">
    <w:abstractNumId w:val="11"/>
    <w:lvlOverride w:ilvl="0">
      <w:startOverride w:val="1"/>
    </w:lvlOverride>
  </w:num>
  <w:num w:numId="5">
    <w:abstractNumId w:val="12"/>
  </w:num>
  <w:num w:numId="6">
    <w:abstractNumId w:val="10"/>
  </w:num>
  <w:num w:numId="7">
    <w:abstractNumId w:val="4"/>
  </w:num>
  <w:num w:numId="8">
    <w:abstractNumId w:val="6"/>
  </w:num>
  <w:num w:numId="9">
    <w:abstractNumId w:val="1"/>
  </w:num>
  <w:num w:numId="10">
    <w:abstractNumId w:val="7"/>
  </w:num>
  <w:num w:numId="11">
    <w:abstractNumId w:val="0"/>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4"/>
    <w:rsid w:val="00252564"/>
    <w:rsid w:val="003945ED"/>
    <w:rsid w:val="00474D31"/>
    <w:rsid w:val="006A0B8D"/>
    <w:rsid w:val="007649B5"/>
    <w:rsid w:val="00880307"/>
    <w:rsid w:val="00A523B9"/>
    <w:rsid w:val="00B2234F"/>
    <w:rsid w:val="00BC3652"/>
    <w:rsid w:val="00FA52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F5615AF6-21B9-4E76-A900-553AB12D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252564"/>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lang w:val="en-GB"/>
    </w:rPr>
  </w:style>
  <w:style w:type="paragraph" w:styleId="Antrat1">
    <w:name w:val="heading 1"/>
    <w:basedOn w:val="prastasis"/>
    <w:next w:val="prastasis"/>
    <w:link w:val="Antrat1Diagrama"/>
    <w:rsid w:val="00252564"/>
    <w:pPr>
      <w:keepNext/>
      <w:numPr>
        <w:numId w:val="1"/>
      </w:numPr>
      <w:spacing w:before="360" w:after="360"/>
      <w:jc w:val="center"/>
      <w:outlineLvl w:val="0"/>
    </w:pPr>
    <w:rPr>
      <w:rFonts w:eastAsia="Calibri"/>
      <w:sz w:val="28"/>
      <w:lang w:val="lt-LT" w:eastAsia="lt-LT"/>
    </w:rPr>
  </w:style>
  <w:style w:type="paragraph" w:styleId="Antrat2">
    <w:name w:val="heading 2"/>
    <w:basedOn w:val="prastasis"/>
    <w:next w:val="prastasis"/>
    <w:link w:val="Antrat2Diagrama"/>
    <w:rsid w:val="00252564"/>
    <w:pPr>
      <w:numPr>
        <w:ilvl w:val="1"/>
        <w:numId w:val="1"/>
      </w:numPr>
      <w:jc w:val="both"/>
      <w:outlineLvl w:val="1"/>
    </w:pPr>
    <w:rPr>
      <w:sz w:val="24"/>
      <w:lang w:val="lt-LT" w:eastAsia="lt-LT"/>
    </w:rPr>
  </w:style>
  <w:style w:type="paragraph" w:styleId="Antrat3">
    <w:name w:val="heading 3"/>
    <w:basedOn w:val="prastasis"/>
    <w:next w:val="prastasis"/>
    <w:link w:val="Antrat3Diagrama"/>
    <w:rsid w:val="00252564"/>
    <w:pPr>
      <w:keepNext/>
      <w:numPr>
        <w:ilvl w:val="2"/>
        <w:numId w:val="1"/>
      </w:numPr>
      <w:jc w:val="both"/>
      <w:outlineLvl w:val="2"/>
    </w:pPr>
    <w:rPr>
      <w:sz w:val="24"/>
      <w:lang w:val="lt-LT" w:eastAsia="lt-LT"/>
    </w:rPr>
  </w:style>
  <w:style w:type="paragraph" w:styleId="Antrat4">
    <w:name w:val="heading 4"/>
    <w:basedOn w:val="prastasis"/>
    <w:next w:val="prastasis"/>
    <w:link w:val="Antrat4Diagrama"/>
    <w:rsid w:val="00252564"/>
    <w:pPr>
      <w:keepNext/>
      <w:numPr>
        <w:ilvl w:val="3"/>
        <w:numId w:val="1"/>
      </w:numPr>
      <w:outlineLvl w:val="3"/>
    </w:pPr>
    <w:rPr>
      <w:b/>
      <w:sz w:val="44"/>
      <w:lang w:val="lt-LT" w:eastAsia="lt-LT"/>
    </w:rPr>
  </w:style>
  <w:style w:type="paragraph" w:styleId="Antrat5">
    <w:name w:val="heading 5"/>
    <w:basedOn w:val="prastasis"/>
    <w:next w:val="prastasis"/>
    <w:link w:val="Antrat5Diagrama"/>
    <w:rsid w:val="00252564"/>
    <w:pPr>
      <w:keepNext/>
      <w:numPr>
        <w:ilvl w:val="4"/>
        <w:numId w:val="1"/>
      </w:numPr>
      <w:outlineLvl w:val="4"/>
    </w:pPr>
    <w:rPr>
      <w:b/>
      <w:sz w:val="40"/>
      <w:lang w:val="lt-LT" w:eastAsia="lt-LT"/>
    </w:rPr>
  </w:style>
  <w:style w:type="paragraph" w:styleId="Antrat6">
    <w:name w:val="heading 6"/>
    <w:basedOn w:val="prastasis"/>
    <w:next w:val="prastasis"/>
    <w:link w:val="Antrat6Diagrama"/>
    <w:rsid w:val="00252564"/>
    <w:pPr>
      <w:keepNext/>
      <w:numPr>
        <w:ilvl w:val="5"/>
        <w:numId w:val="1"/>
      </w:numPr>
      <w:outlineLvl w:val="5"/>
    </w:pPr>
    <w:rPr>
      <w:b/>
      <w:sz w:val="36"/>
      <w:lang w:val="lt-LT" w:eastAsia="lt-LT"/>
    </w:rPr>
  </w:style>
  <w:style w:type="paragraph" w:styleId="Antrat7">
    <w:name w:val="heading 7"/>
    <w:basedOn w:val="prastasis"/>
    <w:next w:val="prastasis"/>
    <w:link w:val="Antrat7Diagrama"/>
    <w:rsid w:val="00252564"/>
    <w:pPr>
      <w:keepNext/>
      <w:numPr>
        <w:ilvl w:val="6"/>
        <w:numId w:val="1"/>
      </w:numPr>
      <w:outlineLvl w:val="6"/>
    </w:pPr>
    <w:rPr>
      <w:sz w:val="48"/>
      <w:lang w:val="lt-LT" w:eastAsia="lt-LT"/>
    </w:rPr>
  </w:style>
  <w:style w:type="paragraph" w:styleId="Antrat8">
    <w:name w:val="heading 8"/>
    <w:basedOn w:val="prastasis"/>
    <w:next w:val="prastasis"/>
    <w:link w:val="Antrat8Diagrama"/>
    <w:rsid w:val="00252564"/>
    <w:pPr>
      <w:keepNext/>
      <w:numPr>
        <w:ilvl w:val="7"/>
        <w:numId w:val="1"/>
      </w:numPr>
      <w:outlineLvl w:val="7"/>
    </w:pPr>
    <w:rPr>
      <w:b/>
      <w:sz w:val="18"/>
      <w:lang w:val="lt-LT" w:eastAsia="lt-LT"/>
    </w:rPr>
  </w:style>
  <w:style w:type="paragraph" w:styleId="Antrat9">
    <w:name w:val="heading 9"/>
    <w:basedOn w:val="prastasis"/>
    <w:next w:val="prastasis"/>
    <w:link w:val="Antrat9Diagrama"/>
    <w:rsid w:val="00252564"/>
    <w:pPr>
      <w:keepNext/>
      <w:numPr>
        <w:ilvl w:val="8"/>
        <w:numId w:val="1"/>
      </w:numPr>
      <w:outlineLvl w:val="8"/>
    </w:pPr>
    <w:rPr>
      <w:sz w:val="4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52564"/>
    <w:rPr>
      <w:rFonts w:ascii="Times New Roman" w:eastAsia="Calibri" w:hAnsi="Times New Roman" w:cs="Times New Roman"/>
      <w:sz w:val="28"/>
      <w:szCs w:val="20"/>
      <w:lang w:eastAsia="lt-LT"/>
    </w:rPr>
  </w:style>
  <w:style w:type="character" w:customStyle="1" w:styleId="Antrat2Diagrama">
    <w:name w:val="Antraštė 2 Diagrama"/>
    <w:basedOn w:val="Numatytasispastraiposriftas"/>
    <w:link w:val="Antrat2"/>
    <w:rsid w:val="00252564"/>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252564"/>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252564"/>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252564"/>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252564"/>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252564"/>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252564"/>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252564"/>
    <w:rPr>
      <w:rFonts w:ascii="Times New Roman" w:eastAsia="Times New Roman" w:hAnsi="Times New Roman" w:cs="Times New Roman"/>
      <w:sz w:val="40"/>
      <w:szCs w:val="20"/>
      <w:lang w:eastAsia="lt-LT"/>
    </w:rPr>
  </w:style>
  <w:style w:type="numbering" w:customStyle="1" w:styleId="WWOutlineListStyle2">
    <w:name w:val="WW_OutlineListStyle_2"/>
    <w:basedOn w:val="Sraonra"/>
    <w:rsid w:val="00252564"/>
    <w:pPr>
      <w:numPr>
        <w:numId w:val="1"/>
      </w:numPr>
    </w:pPr>
  </w:style>
  <w:style w:type="paragraph" w:styleId="Sraopastraipa">
    <w:name w:val="List Paragraph"/>
    <w:basedOn w:val="prastasis"/>
    <w:qFormat/>
    <w:rsid w:val="00252564"/>
    <w:pPr>
      <w:ind w:left="720"/>
    </w:pPr>
    <w:rPr>
      <w:rFonts w:eastAsia="Calibri"/>
      <w:sz w:val="24"/>
      <w:lang w:val="lt-LT"/>
    </w:rPr>
  </w:style>
  <w:style w:type="paragraph" w:styleId="Pagrindiniotekstotrauka">
    <w:name w:val="Body Text Indent"/>
    <w:basedOn w:val="prastasis"/>
    <w:link w:val="PagrindiniotekstotraukaDiagrama"/>
    <w:rsid w:val="00252564"/>
    <w:pPr>
      <w:spacing w:after="120"/>
      <w:ind w:left="283"/>
    </w:pPr>
  </w:style>
  <w:style w:type="character" w:customStyle="1" w:styleId="PagrindiniotekstotraukaDiagrama">
    <w:name w:val="Pagrindinio teksto įtrauka Diagrama"/>
    <w:basedOn w:val="Numatytasispastraiposriftas"/>
    <w:link w:val="Pagrindiniotekstotrauka"/>
    <w:rsid w:val="00252564"/>
    <w:rPr>
      <w:rFonts w:ascii="Times New Roman" w:eastAsia="Times New Roman" w:hAnsi="Times New Roman" w:cs="Times New Roman"/>
      <w:sz w:val="20"/>
      <w:szCs w:val="20"/>
      <w:lang w:val="en-GB"/>
    </w:rPr>
  </w:style>
  <w:style w:type="paragraph" w:customStyle="1" w:styleId="Style3">
    <w:name w:val="Style3"/>
    <w:basedOn w:val="prastasis"/>
    <w:rsid w:val="00252564"/>
    <w:pPr>
      <w:numPr>
        <w:numId w:val="2"/>
      </w:numPr>
      <w:overflowPunct/>
      <w:autoSpaceDE/>
      <w:textAlignment w:val="auto"/>
    </w:pPr>
    <w:rPr>
      <w:sz w:val="24"/>
      <w:lang w:val="lt-LT" w:eastAsia="lt-LT"/>
    </w:rPr>
  </w:style>
  <w:style w:type="paragraph" w:styleId="Pagrindinistekstas">
    <w:name w:val="Body Text"/>
    <w:basedOn w:val="prastasis"/>
    <w:link w:val="PagrindinistekstasDiagrama"/>
    <w:rsid w:val="00252564"/>
    <w:pPr>
      <w:spacing w:after="120"/>
    </w:pPr>
  </w:style>
  <w:style w:type="character" w:customStyle="1" w:styleId="PagrindinistekstasDiagrama">
    <w:name w:val="Pagrindinis tekstas Diagrama"/>
    <w:basedOn w:val="Numatytasispastraiposriftas"/>
    <w:link w:val="Pagrindinistekstas"/>
    <w:rsid w:val="00252564"/>
    <w:rPr>
      <w:rFonts w:ascii="Times New Roman" w:eastAsia="Times New Roman" w:hAnsi="Times New Roman" w:cs="Times New Roman"/>
      <w:sz w:val="20"/>
      <w:szCs w:val="20"/>
      <w:lang w:val="en-GB"/>
    </w:rPr>
  </w:style>
  <w:style w:type="paragraph" w:styleId="Betarp">
    <w:name w:val="No Spacing"/>
    <w:link w:val="BetarpDiagrama"/>
    <w:qFormat/>
    <w:rsid w:val="00252564"/>
    <w:pPr>
      <w:suppressAutoHyphens/>
      <w:autoSpaceDN w:val="0"/>
      <w:spacing w:after="0" w:line="240" w:lineRule="auto"/>
      <w:textAlignment w:val="baseline"/>
    </w:pPr>
    <w:rPr>
      <w:rFonts w:ascii="Calibri" w:eastAsia="Calibri" w:hAnsi="Calibri" w:cs="Times New Roman"/>
      <w:lang w:val="en-US"/>
    </w:rPr>
  </w:style>
  <w:style w:type="character" w:customStyle="1" w:styleId="FontStyle160">
    <w:name w:val="Font Style160"/>
    <w:rsid w:val="00252564"/>
    <w:rPr>
      <w:rFonts w:ascii="Times New Roman" w:hAnsi="Times New Roman" w:cs="Times New Roman"/>
      <w:sz w:val="16"/>
      <w:szCs w:val="16"/>
    </w:rPr>
  </w:style>
  <w:style w:type="character" w:customStyle="1" w:styleId="FontStyle275">
    <w:name w:val="Font Style275"/>
    <w:rsid w:val="00252564"/>
    <w:rPr>
      <w:rFonts w:ascii="Times New Roman" w:hAnsi="Times New Roman" w:cs="Times New Roman"/>
      <w:sz w:val="18"/>
      <w:szCs w:val="18"/>
    </w:rPr>
  </w:style>
  <w:style w:type="character" w:styleId="Hipersaitas">
    <w:name w:val="Hyperlink"/>
    <w:rsid w:val="00252564"/>
    <w:rPr>
      <w:rFonts w:ascii="Times New Roman" w:hAnsi="Times New Roman" w:cs="Times New Roman"/>
      <w:color w:val="0000FF"/>
      <w:u w:val="single"/>
    </w:rPr>
  </w:style>
  <w:style w:type="numbering" w:customStyle="1" w:styleId="LFO2">
    <w:name w:val="LFO2"/>
    <w:basedOn w:val="Sraonra"/>
    <w:rsid w:val="00252564"/>
    <w:pPr>
      <w:numPr>
        <w:numId w:val="2"/>
      </w:numPr>
    </w:pPr>
  </w:style>
  <w:style w:type="character" w:customStyle="1" w:styleId="BetarpDiagrama">
    <w:name w:val="Be tarpų Diagrama"/>
    <w:link w:val="Betarp"/>
    <w:rsid w:val="00252564"/>
    <w:rPr>
      <w:rFonts w:ascii="Calibri" w:eastAsia="Calibri" w:hAnsi="Calibri" w:cs="Times New Roman"/>
      <w:lang w:val="en-US"/>
    </w:rPr>
  </w:style>
  <w:style w:type="paragraph" w:styleId="Antrat">
    <w:name w:val="caption"/>
    <w:basedOn w:val="prastasis"/>
    <w:next w:val="Pagrindinistekstas"/>
    <w:qFormat/>
    <w:rsid w:val="00252564"/>
    <w:pPr>
      <w:keepNext/>
      <w:widowControl w:val="0"/>
      <w:overflowPunct/>
      <w:autoSpaceDE/>
      <w:autoSpaceDN/>
      <w:spacing w:before="240" w:after="120"/>
      <w:textAlignment w:val="auto"/>
    </w:pPr>
    <w:rPr>
      <w:rFonts w:ascii="Arial" w:eastAsia="Calibri" w:hAnsi="Arial" w:cs="Arial"/>
      <w:kern w:val="1"/>
      <w:sz w:val="28"/>
      <w:szCs w:val="28"/>
      <w:lang w:val="lt-LT"/>
    </w:rPr>
  </w:style>
  <w:style w:type="paragraph" w:customStyle="1" w:styleId="Standard">
    <w:name w:val="Standard"/>
    <w:rsid w:val="0025256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Lentelsturinys">
    <w:name w:val="Lentelės turinys"/>
    <w:basedOn w:val="Standard"/>
    <w:rsid w:val="00252564"/>
    <w:pPr>
      <w:suppressLineNumbers/>
    </w:pPr>
  </w:style>
  <w:style w:type="paragraph" w:customStyle="1" w:styleId="TableContents">
    <w:name w:val="Table Contents"/>
    <w:basedOn w:val="Standard"/>
    <w:rsid w:val="00252564"/>
    <w:pPr>
      <w:suppressLineNumbers/>
    </w:pPr>
  </w:style>
  <w:style w:type="table" w:styleId="Lentelstinklelis">
    <w:name w:val="Table Grid"/>
    <w:basedOn w:val="prastojilentel"/>
    <w:uiPriority w:val="59"/>
    <w:rsid w:val="008803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3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mall">
    <w:name w:val="small"/>
    <w:basedOn w:val="prastasis"/>
    <w:rsid w:val="00880307"/>
    <w:pPr>
      <w:suppressAutoHyphens w:val="0"/>
      <w:overflowPunct/>
      <w:autoSpaceDE/>
      <w:autoSpaceDN/>
      <w:spacing w:before="100" w:beforeAutospacing="1" w:after="100" w:afterAutospacing="1"/>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klaitiene@kaunoligonine.lt" TargetMode="External"/><Relationship Id="rId3" Type="http://schemas.openxmlformats.org/officeDocument/2006/relationships/settings" Target="settings.xml"/><Relationship Id="rId7" Type="http://schemas.openxmlformats.org/officeDocument/2006/relationships/hyperlink" Target="mailto:s.reklaitiene@kaunoligonin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unoligoni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16291</Words>
  <Characters>9286</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Snieguole Reklaitiene</dc:creator>
  <cp:keywords/>
  <dc:description/>
  <cp:lastModifiedBy>Snieguole Reklaitiene</cp:lastModifiedBy>
  <cp:revision>2</cp:revision>
  <dcterms:created xsi:type="dcterms:W3CDTF">2016-01-26T06:45:00Z</dcterms:created>
  <dcterms:modified xsi:type="dcterms:W3CDTF">2016-01-26T06:45:00Z</dcterms:modified>
</cp:coreProperties>
</file>